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BC8" w:rsidRDefault="00111BC8" w:rsidP="00111BC8">
      <w:pPr>
        <w:widowControl w:val="0"/>
        <w:rPr>
          <w:rFonts w:ascii="Arial" w:eastAsia="PMingLiU" w:hAnsi="Arial" w:cs="Arial"/>
          <w:b/>
          <w:bCs/>
          <w:sz w:val="32"/>
          <w:szCs w:val="32"/>
        </w:rPr>
      </w:pPr>
      <w:bookmarkStart w:id="0" w:name="_GoBack"/>
      <w:bookmarkEnd w:id="0"/>
    </w:p>
    <w:p w:rsidR="00111BC8" w:rsidRDefault="00111BC8" w:rsidP="00111BC8">
      <w:pPr>
        <w:widowControl w:val="0"/>
        <w:rPr>
          <w:rFonts w:ascii="Arial" w:eastAsia="PMingLiU" w:hAnsi="Arial" w:cs="Arial"/>
          <w:b/>
          <w:bCs/>
          <w:sz w:val="32"/>
          <w:szCs w:val="32"/>
        </w:rPr>
      </w:pPr>
    </w:p>
    <w:p w:rsidR="00111BC8" w:rsidRDefault="00111BC8" w:rsidP="00111BC8">
      <w:pPr>
        <w:widowControl w:val="0"/>
        <w:rPr>
          <w:rFonts w:ascii="Arial" w:eastAsia="PMingLiU" w:hAnsi="Arial" w:cs="Arial"/>
          <w:b/>
          <w:bCs/>
          <w:sz w:val="32"/>
          <w:szCs w:val="32"/>
        </w:rPr>
      </w:pPr>
    </w:p>
    <w:p w:rsidR="00111BC8" w:rsidRDefault="00111BC8" w:rsidP="00111BC8">
      <w:pPr>
        <w:widowControl w:val="0"/>
        <w:rPr>
          <w:rFonts w:ascii="Arial" w:eastAsia="PMingLiU" w:hAnsi="Arial" w:cs="Arial"/>
          <w:b/>
          <w:bCs/>
          <w:sz w:val="32"/>
          <w:szCs w:val="32"/>
        </w:rPr>
      </w:pPr>
    </w:p>
    <w:p w:rsidR="00111BC8" w:rsidRDefault="00111BC8" w:rsidP="00111BC8">
      <w:pPr>
        <w:jc w:val="both"/>
        <w:rPr>
          <w:b/>
          <w:sz w:val="28"/>
          <w:szCs w:val="28"/>
        </w:rPr>
      </w:pPr>
      <w:r>
        <w:rPr>
          <w:snapToGrid/>
          <w:lang w:eastAsia="en-GB"/>
        </w:rPr>
        <mc:AlternateContent>
          <mc:Choice Requires="wps">
            <w:drawing>
              <wp:anchor distT="0" distB="0" distL="114300" distR="114300" simplePos="0" relativeHeight="251659264" behindDoc="0" locked="0" layoutInCell="1" allowOverlap="1">
                <wp:simplePos x="0" y="0"/>
                <wp:positionH relativeFrom="column">
                  <wp:posOffset>-838200</wp:posOffset>
                </wp:positionH>
                <wp:positionV relativeFrom="paragraph">
                  <wp:posOffset>-914400</wp:posOffset>
                </wp:positionV>
                <wp:extent cx="558800" cy="10744200"/>
                <wp:effectExtent l="0" t="3810" r="317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0744200"/>
                        </a:xfrm>
                        <a:prstGeom prst="rect">
                          <a:avLst/>
                        </a:prstGeom>
                        <a:solidFill>
                          <a:srgbClr val="0055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6pt;margin-top:-1in;width:44pt;height:8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" fillcolor="#005581" stroked="f"/>
            </w:pict>
          </mc:Fallback>
        </mc:AlternateContent>
      </w:r>
      <w:r>
        <w:rPr>
          <w:snapToGrid/>
          <w:lang w:eastAsia="en-GB"/>
        </w:rPr>
        <w:drawing>
          <wp:anchor distT="0" distB="0" distL="114300" distR="114300" simplePos="0" relativeHeight="251661312" behindDoc="0" locked="0" layoutInCell="1" allowOverlap="1">
            <wp:simplePos x="0" y="0"/>
            <wp:positionH relativeFrom="column">
              <wp:posOffset>5029200</wp:posOffset>
            </wp:positionH>
            <wp:positionV relativeFrom="paragraph">
              <wp:posOffset>-571500</wp:posOffset>
            </wp:positionV>
            <wp:extent cx="1274445" cy="1440815"/>
            <wp:effectExtent l="0" t="0" r="190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4445" cy="1440815"/>
                    </a:xfrm>
                    <a:prstGeom prst="rect">
                      <a:avLst/>
                    </a:prstGeom>
                    <a:noFill/>
                  </pic:spPr>
                </pic:pic>
              </a:graphicData>
            </a:graphic>
            <wp14:sizeRelH relativeFrom="page">
              <wp14:pctWidth>0</wp14:pctWidth>
            </wp14:sizeRelH>
            <wp14:sizeRelV relativeFrom="page">
              <wp14:pctHeight>0</wp14:pctHeight>
            </wp14:sizeRelV>
          </wp:anchor>
        </w:drawing>
      </w:r>
    </w:p>
    <w:p w:rsidR="00111BC8" w:rsidRPr="006A1B56" w:rsidRDefault="00111BC8" w:rsidP="00111BC8">
      <w:pPr>
        <w:jc w:val="center"/>
        <w:rPr>
          <w:b/>
          <w:caps/>
          <w:sz w:val="32"/>
          <w:szCs w:val="32"/>
        </w:rPr>
      </w:pPr>
    </w:p>
    <w:p w:rsidR="00111BC8" w:rsidRPr="006A1B56" w:rsidRDefault="00111BC8" w:rsidP="00111BC8">
      <w:pPr>
        <w:jc w:val="center"/>
        <w:rPr>
          <w:b/>
          <w:caps/>
          <w:sz w:val="32"/>
          <w:szCs w:val="32"/>
        </w:rPr>
      </w:pPr>
    </w:p>
    <w:p w:rsidR="00111BC8" w:rsidRDefault="00111BC8" w:rsidP="00111BC8">
      <w:pPr>
        <w:jc w:val="center"/>
        <w:rPr>
          <w:b/>
          <w:caps/>
          <w:sz w:val="32"/>
          <w:szCs w:val="32"/>
        </w:rPr>
      </w:pPr>
    </w:p>
    <w:p w:rsidR="00111BC8" w:rsidRDefault="00111BC8" w:rsidP="00111BC8">
      <w:pPr>
        <w:jc w:val="center"/>
        <w:rPr>
          <w:b/>
          <w:caps/>
          <w:sz w:val="32"/>
          <w:szCs w:val="32"/>
        </w:rPr>
      </w:pPr>
    </w:p>
    <w:p w:rsidR="00111BC8" w:rsidRDefault="00111BC8" w:rsidP="00111BC8">
      <w:pPr>
        <w:jc w:val="center"/>
        <w:rPr>
          <w:b/>
          <w:caps/>
          <w:sz w:val="32"/>
          <w:szCs w:val="32"/>
        </w:rPr>
      </w:pPr>
    </w:p>
    <w:p w:rsidR="00111BC8" w:rsidRDefault="00111BC8" w:rsidP="00111BC8">
      <w:pPr>
        <w:jc w:val="center"/>
        <w:rPr>
          <w:b/>
          <w:caps/>
          <w:sz w:val="32"/>
          <w:szCs w:val="32"/>
        </w:rPr>
      </w:pPr>
    </w:p>
    <w:p w:rsidR="00111BC8" w:rsidRDefault="00111BC8" w:rsidP="00111BC8">
      <w:pPr>
        <w:jc w:val="center"/>
        <w:rPr>
          <w:b/>
          <w:caps/>
          <w:sz w:val="32"/>
          <w:szCs w:val="32"/>
        </w:rPr>
      </w:pPr>
    </w:p>
    <w:p w:rsidR="00111BC8" w:rsidRDefault="00111BC8" w:rsidP="00111BC8">
      <w:pPr>
        <w:jc w:val="center"/>
        <w:rPr>
          <w:b/>
          <w:caps/>
          <w:sz w:val="32"/>
          <w:szCs w:val="32"/>
        </w:rPr>
      </w:pPr>
    </w:p>
    <w:p w:rsidR="00111BC8" w:rsidRDefault="00111BC8" w:rsidP="00111BC8">
      <w:pPr>
        <w:jc w:val="center"/>
        <w:rPr>
          <w:b/>
          <w:caps/>
          <w:sz w:val="32"/>
          <w:szCs w:val="32"/>
        </w:rPr>
      </w:pPr>
      <w:r>
        <w:rPr>
          <w:snapToGrid/>
          <w:lang w:eastAsia="en-GB"/>
        </w:rPr>
        <mc:AlternateContent>
          <mc:Choice Requires="wps">
            <w:drawing>
              <wp:anchor distT="0" distB="0" distL="114300" distR="114300" simplePos="0" relativeHeight="251660288" behindDoc="1" locked="0" layoutInCell="1" allowOverlap="1">
                <wp:simplePos x="0" y="0"/>
                <wp:positionH relativeFrom="column">
                  <wp:posOffset>-279400</wp:posOffset>
                </wp:positionH>
                <wp:positionV relativeFrom="paragraph">
                  <wp:posOffset>323850</wp:posOffset>
                </wp:positionV>
                <wp:extent cx="6915150" cy="1373505"/>
                <wp:effectExtent l="0" t="0" r="317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1373505"/>
                        </a:xfrm>
                        <a:prstGeom prst="rect">
                          <a:avLst/>
                        </a:prstGeom>
                        <a:solidFill>
                          <a:srgbClr val="F8C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2pt;margin-top:25.5pt;width:544.5pt;height:10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" fillcolor="#f8c300" stroked="f"/>
            </w:pict>
          </mc:Fallback>
        </mc:AlternateContent>
      </w:r>
    </w:p>
    <w:p w:rsidR="00111BC8" w:rsidRDefault="00111BC8" w:rsidP="00111BC8">
      <w:pPr>
        <w:jc w:val="center"/>
        <w:rPr>
          <w:rFonts w:ascii="Georgia" w:hAnsi="Georgia"/>
          <w:b/>
          <w:sz w:val="36"/>
          <w:szCs w:val="36"/>
        </w:rPr>
      </w:pPr>
    </w:p>
    <w:p w:rsidR="00111BC8" w:rsidRDefault="00111BC8" w:rsidP="00111BC8">
      <w:pPr>
        <w:jc w:val="center"/>
        <w:rPr>
          <w:rFonts w:ascii="Georgia" w:hAnsi="Georgia"/>
          <w:b/>
          <w:sz w:val="36"/>
          <w:szCs w:val="36"/>
        </w:rPr>
      </w:pPr>
      <w:r>
        <w:rPr>
          <w:rFonts w:ascii="Georgia" w:hAnsi="Georgia"/>
          <w:b/>
          <w:sz w:val="36"/>
          <w:szCs w:val="36"/>
        </w:rPr>
        <w:t xml:space="preserve">    </w:t>
      </w:r>
    </w:p>
    <w:p w:rsidR="00111BC8" w:rsidRPr="000D0073" w:rsidRDefault="00111BC8" w:rsidP="00111BC8">
      <w:pPr>
        <w:jc w:val="center"/>
        <w:rPr>
          <w:rFonts w:ascii="Arial" w:hAnsi="Arial" w:cs="Arial"/>
          <w:b/>
          <w:sz w:val="36"/>
          <w:szCs w:val="36"/>
        </w:rPr>
      </w:pPr>
      <w:r w:rsidRPr="000D0073">
        <w:rPr>
          <w:rFonts w:ascii="Arial" w:hAnsi="Arial" w:cs="Arial"/>
          <w:b/>
          <w:sz w:val="36"/>
          <w:szCs w:val="36"/>
        </w:rPr>
        <w:t>STRATEGIC OUTLINE</w:t>
      </w:r>
      <w:r>
        <w:rPr>
          <w:rFonts w:ascii="Georgia" w:hAnsi="Georgia"/>
          <w:b/>
          <w:sz w:val="36"/>
          <w:szCs w:val="36"/>
        </w:rPr>
        <w:t xml:space="preserve"> </w:t>
      </w:r>
      <w:r w:rsidR="00162881">
        <w:rPr>
          <w:rFonts w:ascii="Arial" w:hAnsi="Arial" w:cs="Arial"/>
          <w:b/>
          <w:sz w:val="36"/>
          <w:szCs w:val="36"/>
        </w:rPr>
        <w:t>CASE</w:t>
      </w:r>
    </w:p>
    <w:p w:rsidR="00111BC8" w:rsidRPr="000D0073" w:rsidRDefault="00111BC8" w:rsidP="00111BC8">
      <w:pPr>
        <w:jc w:val="center"/>
        <w:rPr>
          <w:rFonts w:ascii="Arial" w:hAnsi="Arial" w:cs="Arial"/>
          <w:b/>
          <w:sz w:val="36"/>
          <w:szCs w:val="36"/>
        </w:rPr>
      </w:pPr>
      <w:r w:rsidRPr="000D0073">
        <w:rPr>
          <w:rFonts w:ascii="Arial" w:hAnsi="Arial" w:cs="Arial"/>
          <w:b/>
          <w:sz w:val="36"/>
          <w:szCs w:val="36"/>
        </w:rPr>
        <w:t>YSGOL Y GRAIG PRIMARY</w:t>
      </w:r>
    </w:p>
    <w:p w:rsidR="00111BC8" w:rsidRPr="002E6A13" w:rsidRDefault="00111BC8" w:rsidP="00111BC8">
      <w:pPr>
        <w:jc w:val="center"/>
        <w:rPr>
          <w:rFonts w:ascii="Georgia" w:hAnsi="Georgia"/>
          <w:b/>
          <w:caps/>
          <w:sz w:val="32"/>
          <w:szCs w:val="32"/>
        </w:rPr>
      </w:pPr>
    </w:p>
    <w:p w:rsidR="00111BC8" w:rsidRDefault="00111BC8" w:rsidP="00111BC8">
      <w:pPr>
        <w:jc w:val="center"/>
        <w:rPr>
          <w:b/>
          <w:caps/>
          <w:sz w:val="32"/>
          <w:szCs w:val="32"/>
        </w:rPr>
      </w:pPr>
    </w:p>
    <w:p w:rsidR="00111BC8" w:rsidRDefault="00111BC8" w:rsidP="00111BC8">
      <w:pPr>
        <w:jc w:val="center"/>
        <w:rPr>
          <w:b/>
          <w:caps/>
          <w:sz w:val="32"/>
          <w:szCs w:val="32"/>
        </w:rPr>
      </w:pPr>
    </w:p>
    <w:p w:rsidR="00111BC8" w:rsidRDefault="00111BC8" w:rsidP="00111BC8">
      <w:pPr>
        <w:jc w:val="center"/>
        <w:rPr>
          <w:b/>
          <w:caps/>
          <w:sz w:val="32"/>
          <w:szCs w:val="32"/>
        </w:rPr>
      </w:pPr>
      <w:r>
        <w:rPr>
          <w:b/>
          <w:caps/>
          <w:sz w:val="32"/>
          <w:szCs w:val="32"/>
        </w:rPr>
        <w:tab/>
        <w:t xml:space="preserve">    </w:t>
      </w:r>
      <w:r>
        <w:rPr>
          <w:b/>
          <w:caps/>
          <w:sz w:val="32"/>
          <w:szCs w:val="32"/>
        </w:rPr>
        <w:tab/>
      </w:r>
    </w:p>
    <w:p w:rsidR="00111BC8" w:rsidRDefault="00111BC8" w:rsidP="00111BC8">
      <w:pPr>
        <w:jc w:val="center"/>
        <w:rPr>
          <w:b/>
          <w:caps/>
          <w:sz w:val="32"/>
          <w:szCs w:val="32"/>
        </w:rPr>
      </w:pPr>
    </w:p>
    <w:p w:rsidR="00111BC8" w:rsidRDefault="00111BC8" w:rsidP="00111BC8">
      <w:pPr>
        <w:jc w:val="both"/>
        <w:rPr>
          <w:b/>
          <w:sz w:val="28"/>
          <w:szCs w:val="28"/>
        </w:rPr>
      </w:pPr>
    </w:p>
    <w:p w:rsidR="00111BC8" w:rsidRDefault="00111BC8" w:rsidP="00111BC8">
      <w:pPr>
        <w:jc w:val="both"/>
        <w:rPr>
          <w:b/>
          <w:sz w:val="28"/>
          <w:szCs w:val="28"/>
        </w:rPr>
      </w:pPr>
      <w:r>
        <w:rPr>
          <w:b/>
          <w:sz w:val="28"/>
          <w:szCs w:val="28"/>
        </w:rPr>
        <w:t xml:space="preserve">     </w:t>
      </w:r>
    </w:p>
    <w:p w:rsidR="00111BC8" w:rsidRDefault="00111BC8" w:rsidP="00111BC8">
      <w:pPr>
        <w:widowControl w:val="0"/>
        <w:rPr>
          <w:b/>
          <w:sz w:val="28"/>
          <w:szCs w:val="28"/>
        </w:rPr>
        <w:sectPr w:rsidR="00111BC8" w:rsidSect="002E3E46">
          <w:headerReference w:type="default" r:id="rId10"/>
          <w:footerReference w:type="default" r:id="rId11"/>
          <w:pgSz w:w="11906" w:h="16838" w:code="9"/>
          <w:pgMar w:top="709" w:right="720" w:bottom="709" w:left="720" w:header="709" w:footer="709" w:gutter="720"/>
          <w:cols w:space="720"/>
        </w:sectPr>
      </w:pPr>
    </w:p>
    <w:p w:rsidR="00111BC8" w:rsidRDefault="000D0073" w:rsidP="00111BC8">
      <w:pPr>
        <w:widowControl w:val="0"/>
        <w:rPr>
          <w:rFonts w:ascii="Arial" w:eastAsia="PMingLiU" w:hAnsi="Arial" w:cs="Arial"/>
          <w:b/>
          <w:bCs/>
          <w:sz w:val="36"/>
          <w:szCs w:val="36"/>
        </w:rPr>
      </w:pPr>
      <w:r>
        <w:rPr>
          <w:rFonts w:ascii="Arial" w:eastAsia="PMingLiU" w:hAnsi="Arial" w:cs="Arial"/>
          <w:b/>
          <w:bCs/>
          <w:sz w:val="36"/>
          <w:szCs w:val="36"/>
        </w:rPr>
        <w:lastRenderedPageBreak/>
        <w:t>EXECUTIVE SUMMARY</w:t>
      </w:r>
    </w:p>
    <w:p w:rsidR="00111BC8" w:rsidRDefault="00111BC8" w:rsidP="00111BC8">
      <w:pPr>
        <w:widowControl w:val="0"/>
        <w:rPr>
          <w:rFonts w:ascii="Arial" w:eastAsia="PMingLiU" w:hAnsi="Arial" w:cs="Arial"/>
          <w:b/>
          <w:bCs/>
          <w:sz w:val="36"/>
          <w:szCs w:val="36"/>
        </w:rPr>
      </w:pPr>
    </w:p>
    <w:p w:rsidR="00567326" w:rsidRDefault="00976ECE" w:rsidP="00976ECE">
      <w:pPr>
        <w:spacing w:after="200"/>
        <w:rPr>
          <w:rFonts w:ascii="Arial" w:hAnsi="Arial" w:cs="Arial"/>
          <w:lang w:eastAsia="en-US"/>
        </w:rPr>
      </w:pPr>
      <w:r>
        <w:rPr>
          <w:rFonts w:ascii="Arial" w:hAnsi="Arial" w:cs="Arial"/>
        </w:rPr>
        <w:t xml:space="preserve">This project will provide a new </w:t>
      </w:r>
      <w:r w:rsidR="001E3FAC">
        <w:rPr>
          <w:rFonts w:ascii="Arial" w:hAnsi="Arial" w:cs="Arial"/>
        </w:rPr>
        <w:t xml:space="preserve">English medium </w:t>
      </w:r>
      <w:r w:rsidR="003218E0">
        <w:rPr>
          <w:rFonts w:ascii="Arial" w:hAnsi="Arial" w:cs="Arial"/>
        </w:rPr>
        <w:t xml:space="preserve"> community </w:t>
      </w:r>
      <w:r>
        <w:rPr>
          <w:rFonts w:ascii="Arial" w:hAnsi="Arial" w:cs="Arial"/>
        </w:rPr>
        <w:t>primary schoo</w:t>
      </w:r>
      <w:r w:rsidR="003218E0">
        <w:rPr>
          <w:rFonts w:ascii="Arial" w:hAnsi="Arial" w:cs="Arial"/>
        </w:rPr>
        <w:t xml:space="preserve">l </w:t>
      </w:r>
      <w:r w:rsidR="00216A78">
        <w:rPr>
          <w:rFonts w:ascii="Arial" w:hAnsi="Arial" w:cs="Arial"/>
        </w:rPr>
        <w:t xml:space="preserve">for Ysgol y Graig Primary </w:t>
      </w:r>
      <w:r w:rsidR="003218E0">
        <w:rPr>
          <w:rFonts w:ascii="Arial" w:hAnsi="Arial" w:cs="Arial"/>
        </w:rPr>
        <w:t xml:space="preserve">on </w:t>
      </w:r>
      <w:r>
        <w:rPr>
          <w:rFonts w:ascii="Arial" w:hAnsi="Arial" w:cs="Arial"/>
        </w:rPr>
        <w:t>a new site</w:t>
      </w:r>
      <w:r w:rsidR="003218E0">
        <w:rPr>
          <w:rFonts w:ascii="Arial" w:hAnsi="Arial" w:cs="Arial"/>
        </w:rPr>
        <w:t xml:space="preserve"> and </w:t>
      </w:r>
      <w:r w:rsidR="00216A78">
        <w:rPr>
          <w:rFonts w:ascii="Arial" w:hAnsi="Arial" w:cs="Arial"/>
        </w:rPr>
        <w:t xml:space="preserve">accommodating </w:t>
      </w:r>
      <w:r w:rsidR="001E3FAC">
        <w:rPr>
          <w:rFonts w:ascii="Arial" w:hAnsi="Arial" w:cs="Arial"/>
        </w:rPr>
        <w:t xml:space="preserve">pupils aged 3-11 years.  This will include the </w:t>
      </w:r>
      <w:r w:rsidR="00216A78">
        <w:rPr>
          <w:rFonts w:ascii="Arial" w:hAnsi="Arial" w:cs="Arial"/>
        </w:rPr>
        <w:t>closure of the nursery site (</w:t>
      </w:r>
      <w:r>
        <w:rPr>
          <w:rFonts w:ascii="Arial" w:hAnsi="Arial" w:cs="Arial"/>
        </w:rPr>
        <w:t>the f</w:t>
      </w:r>
      <w:r w:rsidR="00216A78">
        <w:rPr>
          <w:rFonts w:ascii="Arial" w:hAnsi="Arial" w:cs="Arial"/>
        </w:rPr>
        <w:t xml:space="preserve">ormer Trefechan nursery school) which is some distance from the </w:t>
      </w:r>
      <w:r>
        <w:rPr>
          <w:rFonts w:ascii="Arial" w:hAnsi="Arial" w:cs="Arial"/>
        </w:rPr>
        <w:t xml:space="preserve">primary school.  </w:t>
      </w:r>
      <w:r>
        <w:rPr>
          <w:rFonts w:ascii="Arial" w:hAnsi="Arial" w:cs="Arial"/>
          <w:lang w:eastAsia="en-US"/>
        </w:rPr>
        <w:t>Ysgol y Graig Primary is in poor condition (category D)</w:t>
      </w:r>
      <w:r w:rsidRPr="009F2B66">
        <w:rPr>
          <w:rFonts w:ascii="Arial" w:hAnsi="Arial" w:cs="Arial"/>
          <w:lang w:eastAsia="en-US"/>
        </w:rPr>
        <w:t xml:space="preserve"> </w:t>
      </w:r>
      <w:r>
        <w:rPr>
          <w:rFonts w:ascii="Arial" w:hAnsi="Arial" w:cs="Arial"/>
          <w:lang w:eastAsia="en-US"/>
        </w:rPr>
        <w:t>and</w:t>
      </w:r>
      <w:r w:rsidRPr="009F2B66">
        <w:rPr>
          <w:rFonts w:ascii="Arial" w:hAnsi="Arial" w:cs="Arial"/>
          <w:lang w:eastAsia="en-US"/>
        </w:rPr>
        <w:t xml:space="preserve"> parts of the school have had to be taken out of use </w:t>
      </w:r>
      <w:r>
        <w:rPr>
          <w:rFonts w:ascii="Arial" w:hAnsi="Arial" w:cs="Arial"/>
          <w:lang w:eastAsia="en-US"/>
        </w:rPr>
        <w:t>due to damp and water ingress.</w:t>
      </w:r>
      <w:r>
        <w:rPr>
          <w:rFonts w:ascii="Arial" w:hAnsi="Arial" w:cs="Arial"/>
        </w:rPr>
        <w:t xml:space="preserve">  In the last year subsidence has affected the main s</w:t>
      </w:r>
      <w:r w:rsidR="00216A78">
        <w:rPr>
          <w:rFonts w:ascii="Arial" w:hAnsi="Arial" w:cs="Arial"/>
        </w:rPr>
        <w:t>chool building and a small extension</w:t>
      </w:r>
      <w:r>
        <w:rPr>
          <w:rFonts w:ascii="Arial" w:hAnsi="Arial" w:cs="Arial"/>
        </w:rPr>
        <w:t xml:space="preserve"> has moved away from the main structure and had to be closed</w:t>
      </w:r>
      <w:r w:rsidR="00216A78">
        <w:rPr>
          <w:rFonts w:ascii="Arial" w:hAnsi="Arial" w:cs="Arial"/>
        </w:rPr>
        <w:t>;</w:t>
      </w:r>
      <w:r>
        <w:rPr>
          <w:rFonts w:ascii="Arial" w:hAnsi="Arial" w:cs="Arial"/>
        </w:rPr>
        <w:t xml:space="preserve"> lead guttering has also fallen </w:t>
      </w:r>
      <w:r w:rsidR="00567326">
        <w:rPr>
          <w:rFonts w:ascii="Arial" w:hAnsi="Arial" w:cs="Arial"/>
        </w:rPr>
        <w:t>around the school and remedi</w:t>
      </w:r>
      <w:r>
        <w:rPr>
          <w:rFonts w:ascii="Arial" w:hAnsi="Arial" w:cs="Arial"/>
        </w:rPr>
        <w:t>al health and safety measures put in place. In addition, t</w:t>
      </w:r>
      <w:r w:rsidRPr="009F2B66">
        <w:rPr>
          <w:rFonts w:ascii="Arial" w:hAnsi="Arial" w:cs="Arial"/>
          <w:lang w:eastAsia="en-US"/>
        </w:rPr>
        <w:t>he site has poor acces</w:t>
      </w:r>
      <w:r>
        <w:rPr>
          <w:rFonts w:ascii="Arial" w:hAnsi="Arial" w:cs="Arial"/>
          <w:lang w:eastAsia="en-US"/>
        </w:rPr>
        <w:t xml:space="preserve">s, is land locked, </w:t>
      </w:r>
      <w:r w:rsidRPr="009F2B66">
        <w:rPr>
          <w:rFonts w:ascii="Arial" w:hAnsi="Arial" w:cs="Arial"/>
          <w:lang w:eastAsia="en-US"/>
        </w:rPr>
        <w:t xml:space="preserve">and </w:t>
      </w:r>
      <w:r>
        <w:rPr>
          <w:rFonts w:ascii="Arial" w:hAnsi="Arial" w:cs="Arial"/>
          <w:lang w:eastAsia="en-US"/>
        </w:rPr>
        <w:t xml:space="preserve">there is </w:t>
      </w:r>
      <w:r w:rsidRPr="009F2B66">
        <w:rPr>
          <w:rFonts w:ascii="Arial" w:hAnsi="Arial" w:cs="Arial"/>
          <w:lang w:eastAsia="en-US"/>
        </w:rPr>
        <w:t>a lack of appropriat</w:t>
      </w:r>
      <w:r>
        <w:rPr>
          <w:rFonts w:ascii="Arial" w:hAnsi="Arial" w:cs="Arial"/>
          <w:lang w:eastAsia="en-US"/>
        </w:rPr>
        <w:t xml:space="preserve">e external play facilities.  </w:t>
      </w:r>
    </w:p>
    <w:p w:rsidR="00976ECE" w:rsidRDefault="00567326" w:rsidP="00976ECE">
      <w:pPr>
        <w:spacing w:after="200"/>
        <w:rPr>
          <w:rFonts w:ascii="Arial" w:hAnsi="Arial" w:cs="Arial"/>
          <w:lang w:eastAsia="en-US"/>
        </w:rPr>
      </w:pPr>
      <w:r>
        <w:rPr>
          <w:rFonts w:ascii="Arial" w:hAnsi="Arial" w:cs="Arial"/>
          <w:lang w:eastAsia="en-US"/>
        </w:rPr>
        <w:t>This new build will improve collaboration across the Foundation Phase; remove health and safety concerns around the building and site; provide an accessible site for pupils and visitors with mobility problems; improve the condition of the school to category A; and ensure a more energy efficient building.</w:t>
      </w:r>
    </w:p>
    <w:p w:rsidR="00976ECE" w:rsidRDefault="00976ECE" w:rsidP="00976ECE">
      <w:pPr>
        <w:ind w:right="3"/>
        <w:jc w:val="both"/>
        <w:rPr>
          <w:rFonts w:ascii="Arial" w:hAnsi="Arial" w:cs="Arial"/>
        </w:rPr>
      </w:pPr>
      <w:r>
        <w:rPr>
          <w:rFonts w:ascii="Arial" w:hAnsi="Arial" w:cs="Arial"/>
        </w:rPr>
        <w:t xml:space="preserve">The new school will provide improved accommodation for staff and pupils in a one form entry primary </w:t>
      </w:r>
      <w:r w:rsidR="00AC5884">
        <w:rPr>
          <w:rFonts w:ascii="Arial" w:hAnsi="Arial" w:cs="Arial"/>
        </w:rPr>
        <w:t>school with special unit.  The school is a one form entry English-medium primary school.</w:t>
      </w:r>
      <w:r>
        <w:rPr>
          <w:rFonts w:ascii="Arial" w:hAnsi="Arial" w:cs="Arial"/>
        </w:rPr>
        <w:t xml:space="preserve"> Pupils numbers rema</w:t>
      </w:r>
      <w:r w:rsidR="00AC5884">
        <w:rPr>
          <w:rFonts w:ascii="Arial" w:hAnsi="Arial" w:cs="Arial"/>
        </w:rPr>
        <w:t xml:space="preserve">in fairly constant in this area.  </w:t>
      </w:r>
      <w:r w:rsidR="003410FA">
        <w:rPr>
          <w:rFonts w:ascii="Arial" w:hAnsi="Arial" w:cs="Arial"/>
        </w:rPr>
        <w:t>The school currently has surplus capacity of 9.36%</w:t>
      </w:r>
    </w:p>
    <w:p w:rsidR="00976ECE" w:rsidRDefault="00976ECE" w:rsidP="00976ECE">
      <w:pPr>
        <w:ind w:right="3"/>
        <w:jc w:val="both"/>
        <w:rPr>
          <w:rFonts w:ascii="Arial" w:hAnsi="Arial" w:cs="Arial"/>
        </w:rPr>
      </w:pPr>
    </w:p>
    <w:p w:rsidR="00976ECE" w:rsidRDefault="00976ECE" w:rsidP="00976ECE">
      <w:pPr>
        <w:spacing w:after="200"/>
        <w:rPr>
          <w:rFonts w:ascii="Arial" w:hAnsi="Arial" w:cs="Arial"/>
          <w:lang w:eastAsia="en-US"/>
        </w:rPr>
      </w:pPr>
      <w:r>
        <w:rPr>
          <w:rFonts w:ascii="Arial" w:hAnsi="Arial" w:cs="Arial"/>
          <w:lang w:eastAsia="en-US"/>
        </w:rPr>
        <w:t xml:space="preserve">It has been an aspiration of the authority to build a new primary school in this area of the County Borough Council for some time.  The area has only a few sites suitable and large enough for a primary school to be built and in order to expedite a new school build as soon as funding becomes available, members have already approved the site where the new school would be built.  Council has agreed that the new school be built on the site of the former Vaynor and Penderyn High School (closed in 2004).  </w:t>
      </w:r>
      <w:r w:rsidR="00567326">
        <w:rPr>
          <w:rFonts w:ascii="Arial" w:hAnsi="Arial" w:cs="Arial"/>
          <w:lang w:eastAsia="en-US"/>
        </w:rPr>
        <w:t>The secondary school</w:t>
      </w:r>
      <w:r>
        <w:rPr>
          <w:rFonts w:ascii="Arial" w:hAnsi="Arial" w:cs="Arial"/>
          <w:lang w:eastAsia="en-US"/>
        </w:rPr>
        <w:t xml:space="preserve"> site </w:t>
      </w:r>
      <w:r w:rsidR="00216A78">
        <w:rPr>
          <w:rFonts w:ascii="Arial" w:hAnsi="Arial" w:cs="Arial"/>
          <w:lang w:eastAsia="en-US"/>
        </w:rPr>
        <w:t xml:space="preserve">has been demolished to enable </w:t>
      </w:r>
      <w:r>
        <w:rPr>
          <w:rFonts w:ascii="Arial" w:hAnsi="Arial" w:cs="Arial"/>
          <w:lang w:eastAsia="en-US"/>
        </w:rPr>
        <w:t>the  development</w:t>
      </w:r>
      <w:r w:rsidR="00216A78">
        <w:rPr>
          <w:rFonts w:ascii="Arial" w:hAnsi="Arial" w:cs="Arial"/>
          <w:lang w:eastAsia="en-US"/>
        </w:rPr>
        <w:t xml:space="preserve"> of the school to progress more quickly once </w:t>
      </w:r>
      <w:r>
        <w:rPr>
          <w:rFonts w:ascii="Arial" w:hAnsi="Arial" w:cs="Arial"/>
          <w:lang w:eastAsia="en-US"/>
        </w:rPr>
        <w:t>the 21</w:t>
      </w:r>
      <w:r w:rsidRPr="00655BCC">
        <w:rPr>
          <w:rFonts w:ascii="Arial" w:hAnsi="Arial" w:cs="Arial"/>
          <w:vertAlign w:val="superscript"/>
          <w:lang w:eastAsia="en-US"/>
        </w:rPr>
        <w:t>st</w:t>
      </w:r>
      <w:r>
        <w:rPr>
          <w:rFonts w:ascii="Arial" w:hAnsi="Arial" w:cs="Arial"/>
          <w:lang w:eastAsia="en-US"/>
        </w:rPr>
        <w:t xml:space="preserve"> Century Schools funding becoming available. School playing fields are nearby (the school playing fields of the former Vaynor and Pendeyrn High School).  </w:t>
      </w:r>
    </w:p>
    <w:p w:rsidR="00976ECE" w:rsidRDefault="00976ECE" w:rsidP="00243D25">
      <w:pPr>
        <w:spacing w:after="200"/>
        <w:rPr>
          <w:rFonts w:ascii="Arial" w:hAnsi="Arial" w:cs="Arial"/>
          <w:lang w:eastAsia="en-US"/>
        </w:rPr>
      </w:pPr>
      <w:r>
        <w:rPr>
          <w:rFonts w:ascii="Arial" w:hAnsi="Arial" w:cs="Arial"/>
          <w:lang w:eastAsia="en-US"/>
        </w:rPr>
        <w:t>As this is a new site, already owned by the authority, work can progress relatively easily.  The one-form entry school will be built in line with the authority’s agreed specification for new primary schools to</w:t>
      </w:r>
      <w:r w:rsidR="00243D25">
        <w:rPr>
          <w:rFonts w:ascii="Arial" w:hAnsi="Arial" w:cs="Arial"/>
          <w:lang w:eastAsia="en-US"/>
        </w:rPr>
        <w:t xml:space="preserve"> maximise the opportunities for </w:t>
      </w:r>
      <w:r>
        <w:rPr>
          <w:rFonts w:ascii="Arial" w:hAnsi="Arial" w:cs="Arial"/>
          <w:lang w:eastAsia="en-US"/>
        </w:rPr>
        <w:t>school improvement ie by providing fit for purpose accommodation to include ICT suites; a cooking kitchen</w:t>
      </w:r>
      <w:r w:rsidR="00243D25">
        <w:rPr>
          <w:rFonts w:ascii="Arial" w:hAnsi="Arial" w:cs="Arial"/>
          <w:lang w:eastAsia="en-US"/>
        </w:rPr>
        <w:t xml:space="preserve">; </w:t>
      </w:r>
      <w:r>
        <w:rPr>
          <w:rFonts w:ascii="Arial" w:hAnsi="Arial" w:cs="Arial"/>
          <w:lang w:eastAsia="en-US"/>
        </w:rPr>
        <w:t>community facilities; and</w:t>
      </w:r>
      <w:r w:rsidR="00243D25">
        <w:rPr>
          <w:rFonts w:ascii="Arial" w:hAnsi="Arial" w:cs="Arial"/>
          <w:lang w:eastAsia="en-US"/>
        </w:rPr>
        <w:t xml:space="preserve"> sustainable building solutions.</w:t>
      </w:r>
    </w:p>
    <w:p w:rsidR="00567326" w:rsidRDefault="00567326" w:rsidP="00976ECE">
      <w:pPr>
        <w:autoSpaceDE w:val="0"/>
        <w:autoSpaceDN w:val="0"/>
        <w:snapToGrid/>
        <w:rPr>
          <w:rFonts w:ascii="Arial" w:hAnsi="Arial" w:cs="Arial"/>
          <w:lang w:eastAsia="en-US"/>
        </w:rPr>
      </w:pPr>
      <w:r>
        <w:rPr>
          <w:rFonts w:ascii="Arial" w:hAnsi="Arial" w:cs="Arial"/>
          <w:lang w:eastAsia="en-US"/>
        </w:rPr>
        <w:t>The cost of the project is estimated at £7m.  However, more in depth analyses will be carried out at Outline Business Case stage.</w:t>
      </w:r>
    </w:p>
    <w:p w:rsidR="003410FA" w:rsidRDefault="003410FA" w:rsidP="00976ECE">
      <w:pPr>
        <w:autoSpaceDE w:val="0"/>
        <w:autoSpaceDN w:val="0"/>
        <w:snapToGrid/>
        <w:rPr>
          <w:rFonts w:ascii="Arial" w:hAnsi="Arial" w:cs="Arial"/>
          <w:lang w:eastAsia="en-US"/>
        </w:rPr>
      </w:pPr>
    </w:p>
    <w:p w:rsidR="003410FA" w:rsidRDefault="003410FA" w:rsidP="00976ECE">
      <w:pPr>
        <w:autoSpaceDE w:val="0"/>
        <w:autoSpaceDN w:val="0"/>
        <w:snapToGrid/>
        <w:rPr>
          <w:rFonts w:ascii="Arial" w:hAnsi="Arial" w:cs="Arial"/>
          <w:lang w:eastAsia="en-US"/>
        </w:rPr>
      </w:pPr>
    </w:p>
    <w:p w:rsidR="0098278E" w:rsidRDefault="0098278E" w:rsidP="003E1012">
      <w:pPr>
        <w:autoSpaceDE w:val="0"/>
        <w:autoSpaceDN w:val="0"/>
        <w:snapToGrid/>
        <w:rPr>
          <w:rFonts w:ascii="Arial" w:hAnsi="Arial" w:cs="Arial"/>
          <w:lang w:eastAsia="en-US"/>
        </w:rPr>
      </w:pPr>
      <w:r>
        <w:rPr>
          <w:rFonts w:ascii="Arial" w:hAnsi="Arial" w:cs="Arial"/>
          <w:lang w:eastAsia="en-US"/>
        </w:rPr>
        <w:br/>
      </w:r>
    </w:p>
    <w:p w:rsidR="0098278E" w:rsidRDefault="0098278E">
      <w:pPr>
        <w:adjustRightInd/>
        <w:snapToGrid/>
        <w:spacing w:after="200" w:line="276" w:lineRule="auto"/>
        <w:rPr>
          <w:rFonts w:ascii="Arial" w:hAnsi="Arial" w:cs="Arial"/>
          <w:lang w:eastAsia="en-US"/>
        </w:rPr>
      </w:pPr>
      <w:r>
        <w:rPr>
          <w:rFonts w:ascii="Arial" w:hAnsi="Arial" w:cs="Arial"/>
          <w:lang w:eastAsia="en-US"/>
        </w:rPr>
        <w:br w:type="page"/>
      </w:r>
    </w:p>
    <w:p w:rsidR="003E1012" w:rsidRPr="003E1012" w:rsidRDefault="003E1012" w:rsidP="003E1012">
      <w:pPr>
        <w:autoSpaceDE w:val="0"/>
        <w:autoSpaceDN w:val="0"/>
        <w:snapToGrid/>
        <w:rPr>
          <w:rFonts w:ascii="Arial" w:hAnsi="Arial" w:cs="Arial"/>
          <w:b/>
          <w:lang w:eastAsia="en-US"/>
        </w:rPr>
      </w:pPr>
      <w:r>
        <w:rPr>
          <w:rFonts w:ascii="Arial" w:hAnsi="Arial" w:cs="Arial"/>
          <w:lang w:eastAsia="en-US"/>
        </w:rPr>
        <w:lastRenderedPageBreak/>
        <w:tab/>
      </w:r>
      <w:r w:rsidR="00EE2EAE">
        <w:rPr>
          <w:rFonts w:ascii="Arial" w:hAnsi="Arial" w:cs="Arial"/>
          <w:b/>
          <w:lang w:eastAsia="en-US"/>
        </w:rPr>
        <w:t xml:space="preserve">   </w:t>
      </w:r>
    </w:p>
    <w:p w:rsidR="00EE2EAE" w:rsidRPr="000F29AE" w:rsidRDefault="00EE2EAE" w:rsidP="000F29AE">
      <w:pPr>
        <w:pStyle w:val="ListParagraph"/>
        <w:numPr>
          <w:ilvl w:val="0"/>
          <w:numId w:val="23"/>
        </w:numPr>
        <w:autoSpaceDE w:val="0"/>
        <w:autoSpaceDN w:val="0"/>
        <w:rPr>
          <w:rFonts w:ascii="Arial" w:eastAsiaTheme="minorHAnsi" w:hAnsi="Arial" w:cs="Arial"/>
          <w:b/>
          <w:bCs/>
          <w:sz w:val="28"/>
          <w:szCs w:val="28"/>
          <w:lang w:eastAsia="en-US"/>
        </w:rPr>
      </w:pPr>
      <w:r w:rsidRPr="000F29AE">
        <w:rPr>
          <w:rFonts w:ascii="Arial" w:eastAsiaTheme="minorHAnsi" w:hAnsi="Arial" w:cs="Arial"/>
          <w:b/>
          <w:bCs/>
          <w:sz w:val="28"/>
          <w:szCs w:val="28"/>
          <w:lang w:eastAsia="en-US"/>
        </w:rPr>
        <w:t>STRATEGIC BUSINESS CASE</w:t>
      </w:r>
    </w:p>
    <w:p w:rsidR="001E3FAC" w:rsidRDefault="001E3FAC" w:rsidP="00D0164B">
      <w:pPr>
        <w:autoSpaceDE w:val="0"/>
        <w:autoSpaceDN w:val="0"/>
        <w:rPr>
          <w:rFonts w:ascii="Arial" w:hAnsi="Arial" w:cs="Arial"/>
          <w:b/>
          <w:bCs/>
          <w:iCs/>
          <w:u w:val="single"/>
          <w:lang w:eastAsia="en-GB"/>
        </w:rPr>
      </w:pPr>
    </w:p>
    <w:p w:rsidR="00D0164B" w:rsidRPr="00FA0E3B" w:rsidRDefault="000F29AE" w:rsidP="00D0164B">
      <w:pPr>
        <w:autoSpaceDE w:val="0"/>
        <w:autoSpaceDN w:val="0"/>
        <w:rPr>
          <w:rFonts w:ascii="Arial" w:hAnsi="Arial" w:cs="Arial"/>
          <w:b/>
          <w:bCs/>
          <w:iCs/>
          <w:u w:val="single"/>
          <w:lang w:eastAsia="en-GB"/>
        </w:rPr>
      </w:pPr>
      <w:r>
        <w:rPr>
          <w:rFonts w:ascii="Arial" w:hAnsi="Arial" w:cs="Arial"/>
          <w:b/>
          <w:bCs/>
          <w:iCs/>
          <w:u w:val="single"/>
          <w:lang w:eastAsia="en-GB"/>
        </w:rPr>
        <w:t xml:space="preserve">1.1  </w:t>
      </w:r>
      <w:r w:rsidR="00D0164B" w:rsidRPr="00FA0E3B">
        <w:rPr>
          <w:rFonts w:ascii="Arial" w:hAnsi="Arial" w:cs="Arial"/>
          <w:b/>
          <w:bCs/>
          <w:iCs/>
          <w:u w:val="single"/>
          <w:lang w:eastAsia="en-GB"/>
        </w:rPr>
        <w:t>The strategic context</w:t>
      </w:r>
    </w:p>
    <w:p w:rsidR="00D0164B" w:rsidRPr="0098278E" w:rsidRDefault="00D0164B" w:rsidP="00D0164B">
      <w:pPr>
        <w:autoSpaceDE w:val="0"/>
        <w:autoSpaceDN w:val="0"/>
        <w:rPr>
          <w:rFonts w:ascii="Arial" w:hAnsi="Arial" w:cs="Arial"/>
          <w:b/>
          <w:bCs/>
          <w:iCs/>
          <w:lang w:eastAsia="en-GB"/>
        </w:rPr>
      </w:pPr>
    </w:p>
    <w:p w:rsidR="00D0164B" w:rsidRPr="00D0164B" w:rsidRDefault="00D0164B" w:rsidP="00D0164B">
      <w:pPr>
        <w:rPr>
          <w:rFonts w:ascii="Arial" w:hAnsi="Arial" w:cs="Arial"/>
        </w:rPr>
      </w:pPr>
      <w:r w:rsidRPr="00D0164B">
        <w:rPr>
          <w:rFonts w:ascii="Arial" w:hAnsi="Arial" w:cs="Arial"/>
        </w:rPr>
        <w:t>Merthyr Tydfil County Borough Council's strategy for change is to ensure:</w:t>
      </w:r>
    </w:p>
    <w:p w:rsidR="00D0164B" w:rsidRPr="00D0164B" w:rsidRDefault="00D0164B" w:rsidP="00D0164B">
      <w:pPr>
        <w:rPr>
          <w:rFonts w:ascii="Arial" w:hAnsi="Arial" w:cs="Arial"/>
        </w:rPr>
      </w:pPr>
    </w:p>
    <w:p w:rsidR="00D0164B" w:rsidRPr="00D0164B" w:rsidRDefault="00D0164B" w:rsidP="00D0164B">
      <w:pPr>
        <w:numPr>
          <w:ilvl w:val="0"/>
          <w:numId w:val="2"/>
        </w:numPr>
        <w:tabs>
          <w:tab w:val="clear" w:pos="360"/>
          <w:tab w:val="num" w:pos="720"/>
        </w:tabs>
        <w:adjustRightInd/>
        <w:snapToGrid/>
        <w:ind w:left="720"/>
        <w:rPr>
          <w:rFonts w:ascii="Arial" w:hAnsi="Arial" w:cs="Arial"/>
        </w:rPr>
      </w:pPr>
      <w:r w:rsidRPr="00D0164B">
        <w:rPr>
          <w:rFonts w:ascii="Arial" w:hAnsi="Arial" w:cs="Arial"/>
        </w:rPr>
        <w:t>an effective educational infrastructure to support school improvement outcomes;</w:t>
      </w:r>
    </w:p>
    <w:p w:rsidR="00D0164B" w:rsidRPr="00D0164B" w:rsidRDefault="00D0164B" w:rsidP="00D0164B">
      <w:pPr>
        <w:numPr>
          <w:ilvl w:val="0"/>
          <w:numId w:val="2"/>
        </w:numPr>
        <w:tabs>
          <w:tab w:val="clear" w:pos="360"/>
          <w:tab w:val="num" w:pos="720"/>
        </w:tabs>
        <w:adjustRightInd/>
        <w:snapToGrid/>
        <w:ind w:left="720"/>
        <w:rPr>
          <w:rFonts w:ascii="Arial" w:hAnsi="Arial" w:cs="Arial"/>
        </w:rPr>
      </w:pPr>
      <w:r w:rsidRPr="00D0164B">
        <w:rPr>
          <w:rFonts w:ascii="Arial" w:hAnsi="Arial" w:cs="Arial"/>
        </w:rPr>
        <w:t>efficient provision and supply of school places and management of pupil admissions in order that financial resources are spent to best effect; and</w:t>
      </w:r>
    </w:p>
    <w:p w:rsidR="00D0164B" w:rsidRPr="00D0164B" w:rsidRDefault="00D0164B" w:rsidP="00D0164B">
      <w:pPr>
        <w:numPr>
          <w:ilvl w:val="0"/>
          <w:numId w:val="2"/>
        </w:numPr>
        <w:tabs>
          <w:tab w:val="clear" w:pos="360"/>
          <w:tab w:val="num" w:pos="720"/>
        </w:tabs>
        <w:adjustRightInd/>
        <w:snapToGrid/>
        <w:ind w:left="720"/>
        <w:rPr>
          <w:rFonts w:ascii="Arial" w:hAnsi="Arial" w:cs="Arial"/>
        </w:rPr>
      </w:pPr>
      <w:r w:rsidRPr="00D0164B">
        <w:rPr>
          <w:rFonts w:ascii="Arial" w:hAnsi="Arial" w:cs="Arial"/>
        </w:rPr>
        <w:t>a sustainable education provision to ensure all schools are fit for teaching and learning in the 21st Century with energy efficient and sustainable schools for the future.</w:t>
      </w:r>
    </w:p>
    <w:p w:rsidR="00D0164B" w:rsidRPr="00D0164B" w:rsidRDefault="00D0164B" w:rsidP="00D0164B">
      <w:pPr>
        <w:rPr>
          <w:rFonts w:ascii="Arial" w:hAnsi="Arial" w:cs="Arial"/>
        </w:rPr>
      </w:pPr>
    </w:p>
    <w:p w:rsidR="00D0164B" w:rsidRPr="00FA0E3B" w:rsidRDefault="000F29AE" w:rsidP="00D0164B">
      <w:pPr>
        <w:autoSpaceDE w:val="0"/>
        <w:autoSpaceDN w:val="0"/>
        <w:rPr>
          <w:rFonts w:ascii="Arial" w:hAnsi="Arial" w:cs="Arial"/>
          <w:b/>
          <w:bCs/>
          <w:iCs/>
          <w:u w:val="single"/>
          <w:lang w:eastAsia="en-GB"/>
        </w:rPr>
      </w:pPr>
      <w:r>
        <w:rPr>
          <w:rFonts w:ascii="Arial" w:hAnsi="Arial" w:cs="Arial"/>
          <w:b/>
          <w:bCs/>
          <w:iCs/>
          <w:u w:val="single"/>
          <w:lang w:eastAsia="en-GB"/>
        </w:rPr>
        <w:t xml:space="preserve">1.2  </w:t>
      </w:r>
      <w:r w:rsidR="00D0164B" w:rsidRPr="00FA0E3B">
        <w:rPr>
          <w:rFonts w:ascii="Arial" w:hAnsi="Arial" w:cs="Arial"/>
          <w:b/>
          <w:bCs/>
          <w:iCs/>
          <w:u w:val="single"/>
          <w:lang w:eastAsia="en-GB"/>
        </w:rPr>
        <w:t>The case for change</w:t>
      </w:r>
    </w:p>
    <w:p w:rsidR="00D0164B" w:rsidRPr="00D0164B" w:rsidRDefault="00D0164B" w:rsidP="00D0164B">
      <w:pPr>
        <w:autoSpaceDE w:val="0"/>
        <w:autoSpaceDN w:val="0"/>
        <w:rPr>
          <w:rFonts w:ascii="Arial" w:hAnsi="Arial" w:cs="Arial"/>
          <w:b/>
          <w:bCs/>
          <w:i/>
          <w:iCs/>
          <w:lang w:eastAsia="en-GB"/>
        </w:rPr>
      </w:pPr>
    </w:p>
    <w:p w:rsidR="00D0164B" w:rsidRPr="00B71C71" w:rsidRDefault="00D0164B" w:rsidP="00D0164B">
      <w:pPr>
        <w:rPr>
          <w:rFonts w:ascii="Arial" w:hAnsi="Arial" w:cs="Arial"/>
        </w:rPr>
      </w:pPr>
      <w:r w:rsidRPr="00B71C71">
        <w:rPr>
          <w:rFonts w:ascii="Arial" w:hAnsi="Arial" w:cs="Arial"/>
        </w:rPr>
        <w:t>The authority’s main drivers for change are:</w:t>
      </w:r>
    </w:p>
    <w:p w:rsidR="00D0164B" w:rsidRPr="00B71C71" w:rsidRDefault="00D0164B" w:rsidP="00D0164B">
      <w:pPr>
        <w:rPr>
          <w:rFonts w:ascii="Arial" w:hAnsi="Arial" w:cs="Arial"/>
        </w:rPr>
      </w:pPr>
    </w:p>
    <w:p w:rsidR="00D0164B" w:rsidRPr="00B71C71" w:rsidRDefault="00D0164B" w:rsidP="00D0164B">
      <w:pPr>
        <w:numPr>
          <w:ilvl w:val="0"/>
          <w:numId w:val="3"/>
        </w:numPr>
        <w:tabs>
          <w:tab w:val="clear" w:pos="360"/>
          <w:tab w:val="num" w:pos="720"/>
        </w:tabs>
        <w:adjustRightInd/>
        <w:snapToGrid/>
        <w:ind w:left="720"/>
        <w:rPr>
          <w:rFonts w:ascii="Arial" w:hAnsi="Arial" w:cs="Arial"/>
        </w:rPr>
      </w:pPr>
      <w:r w:rsidRPr="00B71C71">
        <w:rPr>
          <w:rFonts w:ascii="Arial" w:hAnsi="Arial" w:cs="Arial"/>
        </w:rPr>
        <w:t>school improvement; the urgent need to turn around poor performance and pupil outcomes</w:t>
      </w:r>
      <w:r w:rsidR="008058DA" w:rsidRPr="00B71C71">
        <w:rPr>
          <w:rFonts w:ascii="Arial" w:hAnsi="Arial" w:cs="Arial"/>
        </w:rPr>
        <w:t>.  In the primary sector Foundation Phase outcomes are a driver for change across the authority</w:t>
      </w:r>
      <w:r w:rsidRPr="00B71C71">
        <w:rPr>
          <w:rFonts w:ascii="Arial" w:hAnsi="Arial" w:cs="Arial"/>
        </w:rPr>
        <w:t>;</w:t>
      </w:r>
    </w:p>
    <w:p w:rsidR="00D0164B" w:rsidRPr="00B71C71" w:rsidRDefault="00D0164B" w:rsidP="00D0164B">
      <w:pPr>
        <w:numPr>
          <w:ilvl w:val="0"/>
          <w:numId w:val="3"/>
        </w:numPr>
        <w:tabs>
          <w:tab w:val="clear" w:pos="360"/>
          <w:tab w:val="num" w:pos="720"/>
        </w:tabs>
        <w:adjustRightInd/>
        <w:snapToGrid/>
        <w:ind w:left="720"/>
        <w:rPr>
          <w:rFonts w:ascii="Arial" w:hAnsi="Arial" w:cs="Arial"/>
        </w:rPr>
      </w:pPr>
      <w:r w:rsidRPr="00B71C71">
        <w:rPr>
          <w:rFonts w:ascii="Arial" w:hAnsi="Arial" w:cs="Arial"/>
        </w:rPr>
        <w:t>the growth in surplus places particularly in secondary schools</w:t>
      </w:r>
      <w:r w:rsidR="00B8685E">
        <w:rPr>
          <w:rFonts w:ascii="Arial" w:hAnsi="Arial" w:cs="Arial"/>
        </w:rPr>
        <w:t>;</w:t>
      </w:r>
      <w:r w:rsidR="008058DA" w:rsidRPr="00B71C71">
        <w:rPr>
          <w:rFonts w:ascii="Arial" w:hAnsi="Arial" w:cs="Arial"/>
        </w:rPr>
        <w:t xml:space="preserve"> </w:t>
      </w:r>
    </w:p>
    <w:p w:rsidR="00D0164B" w:rsidRPr="00B71C71" w:rsidRDefault="00D0164B" w:rsidP="00D0164B">
      <w:pPr>
        <w:numPr>
          <w:ilvl w:val="0"/>
          <w:numId w:val="3"/>
        </w:numPr>
        <w:tabs>
          <w:tab w:val="clear" w:pos="360"/>
          <w:tab w:val="num" w:pos="720"/>
        </w:tabs>
        <w:adjustRightInd/>
        <w:snapToGrid/>
        <w:ind w:left="720"/>
        <w:rPr>
          <w:rFonts w:ascii="Arial" w:hAnsi="Arial" w:cs="Arial"/>
        </w:rPr>
      </w:pPr>
      <w:r w:rsidRPr="00B71C71">
        <w:rPr>
          <w:rFonts w:ascii="Arial" w:hAnsi="Arial" w:cs="Arial"/>
        </w:rPr>
        <w:t>the need to improve the condition and s</w:t>
      </w:r>
      <w:r w:rsidR="008058DA" w:rsidRPr="00B71C71">
        <w:rPr>
          <w:rFonts w:ascii="Arial" w:hAnsi="Arial" w:cs="Arial"/>
        </w:rPr>
        <w:t>uitability of school buildings</w:t>
      </w:r>
      <w:r w:rsidR="0098278E" w:rsidRPr="00B71C71">
        <w:rPr>
          <w:rFonts w:ascii="Arial" w:hAnsi="Arial" w:cs="Arial"/>
        </w:rPr>
        <w:t>.  Ysgol y Graig is the poorest condition primary school in the authority</w:t>
      </w:r>
      <w:r w:rsidR="008058DA" w:rsidRPr="00B71C71">
        <w:rPr>
          <w:rFonts w:ascii="Arial" w:hAnsi="Arial" w:cs="Arial"/>
        </w:rPr>
        <w:t xml:space="preserve">; </w:t>
      </w:r>
      <w:r w:rsidRPr="00B71C71">
        <w:rPr>
          <w:rFonts w:ascii="Arial" w:hAnsi="Arial" w:cs="Arial"/>
        </w:rPr>
        <w:t>and</w:t>
      </w:r>
    </w:p>
    <w:p w:rsidR="00D0164B" w:rsidRPr="00B71C71" w:rsidRDefault="00D0164B" w:rsidP="00D0164B">
      <w:pPr>
        <w:numPr>
          <w:ilvl w:val="0"/>
          <w:numId w:val="3"/>
        </w:numPr>
        <w:tabs>
          <w:tab w:val="clear" w:pos="360"/>
          <w:tab w:val="num" w:pos="720"/>
        </w:tabs>
        <w:adjustRightInd/>
        <w:snapToGrid/>
        <w:ind w:left="720"/>
        <w:rPr>
          <w:rFonts w:ascii="Arial" w:hAnsi="Arial" w:cs="Arial"/>
        </w:rPr>
      </w:pPr>
      <w:r w:rsidRPr="00B71C71">
        <w:rPr>
          <w:rFonts w:ascii="Arial" w:hAnsi="Arial" w:cs="Arial"/>
        </w:rPr>
        <w:t xml:space="preserve">the opportunity to impact upon deprivation by providing better facilities for teaching and learning; enhancing community facilities and links and providing accommodation for support and multi agency services.  </w:t>
      </w:r>
    </w:p>
    <w:p w:rsidR="00D0164B" w:rsidRPr="00B71C71" w:rsidRDefault="00D0164B" w:rsidP="00D0164B">
      <w:pPr>
        <w:rPr>
          <w:rFonts w:ascii="Arial" w:hAnsi="Arial" w:cs="Arial"/>
        </w:rPr>
      </w:pPr>
    </w:p>
    <w:p w:rsidR="00D0164B" w:rsidRPr="00B71C71" w:rsidRDefault="00D0164B" w:rsidP="00D0164B">
      <w:pPr>
        <w:rPr>
          <w:rFonts w:ascii="Arial" w:hAnsi="Arial" w:cs="Arial"/>
        </w:rPr>
      </w:pPr>
      <w:r w:rsidRPr="00B71C71">
        <w:rPr>
          <w:rFonts w:ascii="Arial" w:hAnsi="Arial" w:cs="Arial"/>
        </w:rPr>
        <w:t>The authority’s vision for change encompasses all schools; as a compact County Borough Council schools and the local authority work closely together for the benefit of learners and there is a shared vision to accelerate educational standards and outcomes whilst establishing sustainable schools in buildings fit for the 21</w:t>
      </w:r>
      <w:r w:rsidRPr="00B71C71">
        <w:rPr>
          <w:rFonts w:ascii="Arial" w:hAnsi="Arial" w:cs="Arial"/>
          <w:vertAlign w:val="superscript"/>
        </w:rPr>
        <w:t>st</w:t>
      </w:r>
      <w:r w:rsidRPr="00B71C71">
        <w:rPr>
          <w:rFonts w:ascii="Arial" w:hAnsi="Arial" w:cs="Arial"/>
        </w:rPr>
        <w:t xml:space="preserve"> Century.  </w:t>
      </w:r>
    </w:p>
    <w:p w:rsidR="00D0164B" w:rsidRPr="00B71C71" w:rsidRDefault="00D0164B" w:rsidP="003E1012">
      <w:pPr>
        <w:autoSpaceDE w:val="0"/>
        <w:autoSpaceDN w:val="0"/>
        <w:snapToGrid/>
        <w:rPr>
          <w:rFonts w:ascii="Arial" w:eastAsiaTheme="minorHAnsi" w:hAnsi="Arial" w:cs="Arial"/>
          <w:noProof w:val="0"/>
          <w:snapToGrid/>
          <w:lang w:eastAsia="en-US"/>
        </w:rPr>
      </w:pPr>
    </w:p>
    <w:p w:rsidR="00FA0E3B" w:rsidRPr="00B71C71" w:rsidRDefault="000F29AE" w:rsidP="00FA0E3B">
      <w:pPr>
        <w:autoSpaceDE w:val="0"/>
        <w:autoSpaceDN w:val="0"/>
        <w:rPr>
          <w:rFonts w:ascii="Arial" w:hAnsi="Arial" w:cs="Arial"/>
          <w:b/>
          <w:bCs/>
          <w:u w:val="single"/>
          <w:lang w:eastAsia="en-GB"/>
        </w:rPr>
      </w:pPr>
      <w:r>
        <w:rPr>
          <w:rFonts w:ascii="Arial" w:hAnsi="Arial" w:cs="Arial"/>
          <w:b/>
          <w:bCs/>
          <w:u w:val="single"/>
          <w:lang w:eastAsia="en-GB"/>
        </w:rPr>
        <w:t xml:space="preserve">1.3  </w:t>
      </w:r>
      <w:r w:rsidR="00FA0E3B" w:rsidRPr="00B71C71">
        <w:rPr>
          <w:rFonts w:ascii="Arial" w:hAnsi="Arial" w:cs="Arial"/>
          <w:b/>
          <w:bCs/>
          <w:u w:val="single"/>
          <w:lang w:eastAsia="en-GB"/>
        </w:rPr>
        <w:t>Investment objectives</w:t>
      </w:r>
    </w:p>
    <w:p w:rsidR="00FA0E3B" w:rsidRPr="00B71C71" w:rsidRDefault="00FA0E3B" w:rsidP="00FA0E3B">
      <w:pPr>
        <w:autoSpaceDE w:val="0"/>
        <w:autoSpaceDN w:val="0"/>
        <w:rPr>
          <w:rFonts w:ascii="Arial" w:hAnsi="Arial" w:cs="Arial"/>
          <w:lang w:eastAsia="en-GB"/>
        </w:rPr>
      </w:pPr>
    </w:p>
    <w:p w:rsidR="00FA0E3B" w:rsidRPr="00B71C71" w:rsidRDefault="00FA0E3B" w:rsidP="00FA0E3B">
      <w:pPr>
        <w:autoSpaceDE w:val="0"/>
        <w:autoSpaceDN w:val="0"/>
        <w:rPr>
          <w:rFonts w:ascii="Arial" w:hAnsi="Arial" w:cs="Arial"/>
          <w:lang w:eastAsia="en-GB"/>
        </w:rPr>
      </w:pPr>
      <w:r w:rsidRPr="00B71C71">
        <w:rPr>
          <w:rFonts w:ascii="Arial" w:hAnsi="Arial" w:cs="Arial"/>
          <w:lang w:eastAsia="en-GB"/>
        </w:rPr>
        <w:t>The investment objectives for this project seek to deliver the authority’s priorities for ‘learning for life’ in raising educational standards and improving the quality of the school building and site, as follows:</w:t>
      </w:r>
    </w:p>
    <w:p w:rsidR="00FA0E3B" w:rsidRDefault="00FA0E3B" w:rsidP="003E1012">
      <w:pPr>
        <w:autoSpaceDE w:val="0"/>
        <w:autoSpaceDN w:val="0"/>
        <w:snapToGrid/>
        <w:rPr>
          <w:rFonts w:ascii="Arial" w:eastAsiaTheme="minorHAnsi" w:hAnsi="Arial" w:cs="Arial"/>
          <w:noProof w:val="0"/>
          <w:snapToGrid/>
          <w:lang w:eastAsia="en-US"/>
        </w:rPr>
      </w:pPr>
    </w:p>
    <w:tbl>
      <w:tblPr>
        <w:tblW w:w="9285" w:type="dxa"/>
        <w:tblInd w:w="105" w:type="dxa"/>
        <w:tblLayout w:type="fixed"/>
        <w:tblCellMar>
          <w:left w:w="0" w:type="dxa"/>
          <w:right w:w="0" w:type="dxa"/>
        </w:tblCellMar>
        <w:tblLook w:val="04A0" w:firstRow="1" w:lastRow="0" w:firstColumn="1" w:lastColumn="0" w:noHBand="0" w:noVBand="1"/>
      </w:tblPr>
      <w:tblGrid>
        <w:gridCol w:w="4203"/>
        <w:gridCol w:w="5082"/>
      </w:tblGrid>
      <w:tr w:rsidR="00FA0E3B" w:rsidTr="00FA0E3B">
        <w:trPr>
          <w:trHeight w:val="744"/>
        </w:trPr>
        <w:tc>
          <w:tcPr>
            <w:tcW w:w="9285" w:type="dxa"/>
            <w:gridSpan w:val="2"/>
            <w:tcBorders>
              <w:top w:val="single" w:sz="4" w:space="0" w:color="000000"/>
              <w:left w:val="single" w:sz="4" w:space="0" w:color="000000"/>
              <w:bottom w:val="single" w:sz="4" w:space="0" w:color="000000"/>
              <w:right w:val="single" w:sz="4" w:space="0" w:color="000000"/>
            </w:tcBorders>
            <w:shd w:val="clear" w:color="auto" w:fill="E6E6E6"/>
            <w:hideMark/>
          </w:tcPr>
          <w:p w:rsidR="00FA0E3B" w:rsidRPr="00985F15" w:rsidRDefault="00FA0E3B" w:rsidP="002E3E46">
            <w:pPr>
              <w:widowControl w:val="0"/>
              <w:autoSpaceDE w:val="0"/>
              <w:autoSpaceDN w:val="0"/>
              <w:spacing w:before="1" w:line="276" w:lineRule="auto"/>
              <w:ind w:left="103" w:right="1011"/>
              <w:rPr>
                <w:rFonts w:ascii="Century Gothic" w:hAnsi="Century Gothic" w:cs="Century Gothic"/>
                <w:b/>
                <w:bCs/>
              </w:rPr>
            </w:pPr>
            <w:r>
              <w:rPr>
                <w:rFonts w:ascii="Century Gothic" w:hAnsi="Century Gothic" w:cs="Century Gothic"/>
                <w:spacing w:val="3"/>
              </w:rPr>
              <w:t>I</w:t>
            </w:r>
            <w:r>
              <w:rPr>
                <w:rFonts w:ascii="Century Gothic" w:hAnsi="Century Gothic" w:cs="Century Gothic"/>
                <w:spacing w:val="-3"/>
              </w:rPr>
              <w:t>n</w:t>
            </w:r>
            <w:r>
              <w:rPr>
                <w:rFonts w:ascii="Century Gothic" w:hAnsi="Century Gothic" w:cs="Century Gothic"/>
              </w:rPr>
              <w:t>ve</w:t>
            </w:r>
            <w:r>
              <w:rPr>
                <w:rFonts w:ascii="Century Gothic" w:hAnsi="Century Gothic" w:cs="Century Gothic"/>
                <w:spacing w:val="1"/>
              </w:rPr>
              <w:t>s</w:t>
            </w:r>
            <w:r>
              <w:rPr>
                <w:rFonts w:ascii="Century Gothic" w:hAnsi="Century Gothic" w:cs="Century Gothic"/>
              </w:rPr>
              <w:t>t</w:t>
            </w:r>
            <w:r>
              <w:rPr>
                <w:rFonts w:ascii="Century Gothic" w:hAnsi="Century Gothic" w:cs="Century Gothic"/>
                <w:spacing w:val="-4"/>
              </w:rPr>
              <w:t>m</w:t>
            </w:r>
            <w:r>
              <w:rPr>
                <w:rFonts w:ascii="Century Gothic" w:hAnsi="Century Gothic" w:cs="Century Gothic"/>
              </w:rPr>
              <w:t>ent</w:t>
            </w:r>
            <w:r>
              <w:rPr>
                <w:rFonts w:ascii="Century Gothic" w:hAnsi="Century Gothic" w:cs="Century Gothic"/>
                <w:spacing w:val="-1"/>
              </w:rPr>
              <w:t xml:space="preserve"> </w:t>
            </w:r>
            <w:r>
              <w:rPr>
                <w:rFonts w:ascii="Century Gothic" w:hAnsi="Century Gothic" w:cs="Century Gothic"/>
              </w:rPr>
              <w:t>Ob</w:t>
            </w:r>
            <w:r>
              <w:rPr>
                <w:rFonts w:ascii="Century Gothic" w:hAnsi="Century Gothic" w:cs="Century Gothic"/>
                <w:spacing w:val="-2"/>
              </w:rPr>
              <w:t>j</w:t>
            </w:r>
            <w:r>
              <w:rPr>
                <w:rFonts w:ascii="Century Gothic" w:hAnsi="Century Gothic" w:cs="Century Gothic"/>
              </w:rPr>
              <w:t>e</w:t>
            </w:r>
            <w:r>
              <w:rPr>
                <w:rFonts w:ascii="Century Gothic" w:hAnsi="Century Gothic" w:cs="Century Gothic"/>
                <w:spacing w:val="1"/>
              </w:rPr>
              <w:t>c</w:t>
            </w:r>
            <w:r>
              <w:rPr>
                <w:rFonts w:ascii="Century Gothic" w:hAnsi="Century Gothic" w:cs="Century Gothic"/>
                <w:spacing w:val="-3"/>
              </w:rPr>
              <w:t>t</w:t>
            </w:r>
            <w:r>
              <w:rPr>
                <w:rFonts w:ascii="Century Gothic" w:hAnsi="Century Gothic" w:cs="Century Gothic"/>
                <w:spacing w:val="-1"/>
              </w:rPr>
              <w:t>i</w:t>
            </w:r>
            <w:r>
              <w:rPr>
                <w:rFonts w:ascii="Century Gothic" w:hAnsi="Century Gothic" w:cs="Century Gothic"/>
              </w:rPr>
              <w:t>ve</w:t>
            </w:r>
            <w:r>
              <w:rPr>
                <w:rFonts w:ascii="Century Gothic" w:hAnsi="Century Gothic" w:cs="Century Gothic"/>
                <w:spacing w:val="3"/>
              </w:rPr>
              <w:t xml:space="preserve"> </w:t>
            </w:r>
            <w:r>
              <w:rPr>
                <w:rFonts w:ascii="Century Gothic" w:hAnsi="Century Gothic" w:cs="Century Gothic"/>
              </w:rPr>
              <w:t>1</w:t>
            </w:r>
            <w:r>
              <w:rPr>
                <w:rFonts w:ascii="Century Gothic" w:hAnsi="Century Gothic" w:cs="Century Gothic"/>
                <w:b/>
                <w:bCs/>
              </w:rPr>
              <w:t xml:space="preserve">  Improve Foundation Phase outcomes through closer collaboration.</w:t>
            </w:r>
          </w:p>
        </w:tc>
      </w:tr>
      <w:tr w:rsidR="00FA0E3B" w:rsidTr="002E3E46">
        <w:trPr>
          <w:trHeight w:hRule="exact" w:val="426"/>
        </w:trPr>
        <w:tc>
          <w:tcPr>
            <w:tcW w:w="4203"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autoSpaceDE w:val="0"/>
              <w:autoSpaceDN w:val="0"/>
              <w:spacing w:before="1"/>
              <w:ind w:left="103"/>
            </w:pPr>
            <w:r>
              <w:rPr>
                <w:rFonts w:ascii="Century Gothic" w:hAnsi="Century Gothic" w:cs="Century Gothic"/>
                <w:b/>
                <w:bCs/>
              </w:rPr>
              <w:t>Mea</w:t>
            </w:r>
            <w:r>
              <w:rPr>
                <w:rFonts w:ascii="Century Gothic" w:hAnsi="Century Gothic" w:cs="Century Gothic"/>
                <w:b/>
                <w:bCs/>
                <w:spacing w:val="-1"/>
              </w:rPr>
              <w:t>s</w:t>
            </w:r>
            <w:r>
              <w:rPr>
                <w:rFonts w:ascii="Century Gothic" w:hAnsi="Century Gothic" w:cs="Century Gothic"/>
                <w:b/>
                <w:bCs/>
              </w:rPr>
              <w:t>u</w:t>
            </w:r>
            <w:r>
              <w:rPr>
                <w:rFonts w:ascii="Century Gothic" w:hAnsi="Century Gothic" w:cs="Century Gothic"/>
                <w:b/>
                <w:bCs/>
                <w:spacing w:val="-2"/>
              </w:rPr>
              <w:t>r</w:t>
            </w:r>
            <w:r>
              <w:rPr>
                <w:rFonts w:ascii="Century Gothic" w:hAnsi="Century Gothic" w:cs="Century Gothic"/>
                <w:b/>
                <w:bCs/>
              </w:rPr>
              <w:t>es</w:t>
            </w:r>
          </w:p>
        </w:tc>
        <w:tc>
          <w:tcPr>
            <w:tcW w:w="5082"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autoSpaceDE w:val="0"/>
              <w:autoSpaceDN w:val="0"/>
              <w:spacing w:before="1"/>
              <w:ind w:left="102"/>
            </w:pPr>
            <w:r>
              <w:rPr>
                <w:rFonts w:ascii="Century Gothic" w:hAnsi="Century Gothic" w:cs="Century Gothic"/>
                <w:b/>
                <w:bCs/>
                <w:spacing w:val="1"/>
              </w:rPr>
              <w:t>T</w:t>
            </w:r>
            <w:r>
              <w:rPr>
                <w:rFonts w:ascii="Century Gothic" w:hAnsi="Century Gothic" w:cs="Century Gothic"/>
                <w:b/>
                <w:bCs/>
              </w:rPr>
              <w:t>a</w:t>
            </w:r>
            <w:r>
              <w:rPr>
                <w:rFonts w:ascii="Century Gothic" w:hAnsi="Century Gothic" w:cs="Century Gothic"/>
                <w:b/>
                <w:bCs/>
                <w:spacing w:val="-1"/>
              </w:rPr>
              <w:t>r</w:t>
            </w:r>
            <w:r>
              <w:rPr>
                <w:rFonts w:ascii="Century Gothic" w:hAnsi="Century Gothic" w:cs="Century Gothic"/>
                <w:b/>
                <w:bCs/>
              </w:rPr>
              <w:t>g</w:t>
            </w:r>
            <w:r>
              <w:rPr>
                <w:rFonts w:ascii="Century Gothic" w:hAnsi="Century Gothic" w:cs="Century Gothic"/>
                <w:b/>
                <w:bCs/>
                <w:spacing w:val="-2"/>
              </w:rPr>
              <w:t>e</w:t>
            </w:r>
            <w:r>
              <w:rPr>
                <w:rFonts w:ascii="Century Gothic" w:hAnsi="Century Gothic" w:cs="Century Gothic"/>
                <w:b/>
                <w:bCs/>
                <w:spacing w:val="1"/>
              </w:rPr>
              <w:t>t</w:t>
            </w:r>
            <w:r>
              <w:rPr>
                <w:rFonts w:ascii="Century Gothic" w:hAnsi="Century Gothic" w:cs="Century Gothic"/>
                <w:b/>
                <w:bCs/>
              </w:rPr>
              <w:t>s</w:t>
            </w:r>
          </w:p>
        </w:tc>
      </w:tr>
      <w:tr w:rsidR="00FA0E3B" w:rsidTr="002E3E46">
        <w:trPr>
          <w:trHeight w:hRule="exact" w:val="746"/>
        </w:trPr>
        <w:tc>
          <w:tcPr>
            <w:tcW w:w="4203"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2"/>
              <w:ind w:left="103"/>
              <w:rPr>
                <w:rFonts w:ascii="Century Gothic" w:hAnsi="Century Gothic"/>
                <w:sz w:val="20"/>
                <w:szCs w:val="20"/>
              </w:rPr>
            </w:pPr>
            <w:r>
              <w:rPr>
                <w:rFonts w:ascii="Symbol" w:hAnsi="Symbol" w:cs="Symbol"/>
                <w:sz w:val="20"/>
              </w:rPr>
              <w:t></w:t>
            </w:r>
            <w:r>
              <w:rPr>
                <w:spacing w:val="-49"/>
                <w:sz w:val="20"/>
              </w:rPr>
              <w:t xml:space="preserve"> </w:t>
            </w:r>
            <w:r>
              <w:rPr>
                <w:sz w:val="20"/>
              </w:rPr>
              <w:tab/>
            </w:r>
            <w:r w:rsidRPr="00507FEB">
              <w:rPr>
                <w:rFonts w:ascii="Century Gothic" w:hAnsi="Century Gothic"/>
                <w:sz w:val="20"/>
                <w:szCs w:val="20"/>
              </w:rPr>
              <w:t xml:space="preserve">The percentage of pupils achieving </w:t>
            </w:r>
            <w:r>
              <w:rPr>
                <w:rFonts w:ascii="Century Gothic" w:hAnsi="Century Gothic"/>
                <w:sz w:val="20"/>
                <w:szCs w:val="20"/>
              </w:rPr>
              <w:t xml:space="preserve"> </w:t>
            </w:r>
          </w:p>
          <w:p w:rsidR="00FA0E3B" w:rsidRDefault="00FA0E3B" w:rsidP="002E3E46">
            <w:pPr>
              <w:widowControl w:val="0"/>
              <w:tabs>
                <w:tab w:val="left" w:pos="460"/>
              </w:tabs>
              <w:autoSpaceDE w:val="0"/>
              <w:autoSpaceDN w:val="0"/>
              <w:spacing w:before="2"/>
              <w:ind w:left="103"/>
              <w:rPr>
                <w:rFonts w:ascii="Century Gothic" w:hAnsi="Century Gothic"/>
                <w:sz w:val="20"/>
                <w:szCs w:val="20"/>
              </w:rPr>
            </w:pPr>
            <w:r>
              <w:rPr>
                <w:rFonts w:ascii="Century Gothic" w:hAnsi="Century Gothic"/>
                <w:sz w:val="20"/>
                <w:szCs w:val="20"/>
              </w:rPr>
              <w:t xml:space="preserve">      </w:t>
            </w:r>
            <w:r w:rsidRPr="00507FEB">
              <w:rPr>
                <w:rFonts w:ascii="Century Gothic" w:hAnsi="Century Gothic"/>
                <w:sz w:val="20"/>
                <w:szCs w:val="20"/>
              </w:rPr>
              <w:t xml:space="preserve">the Foundation Phase Outcome </w:t>
            </w:r>
          </w:p>
          <w:p w:rsidR="00FA0E3B" w:rsidRDefault="00FA0E3B" w:rsidP="002E3E46">
            <w:pPr>
              <w:widowControl w:val="0"/>
              <w:tabs>
                <w:tab w:val="left" w:pos="460"/>
              </w:tabs>
              <w:autoSpaceDE w:val="0"/>
              <w:autoSpaceDN w:val="0"/>
              <w:spacing w:before="2"/>
              <w:ind w:left="103"/>
            </w:pPr>
            <w:r>
              <w:rPr>
                <w:rFonts w:ascii="Century Gothic" w:hAnsi="Century Gothic"/>
                <w:sz w:val="20"/>
                <w:szCs w:val="20"/>
              </w:rPr>
              <w:t xml:space="preserve">      </w:t>
            </w:r>
            <w:r w:rsidRPr="00507FEB">
              <w:rPr>
                <w:rFonts w:ascii="Century Gothic" w:hAnsi="Century Gothic"/>
                <w:sz w:val="20"/>
                <w:szCs w:val="20"/>
              </w:rPr>
              <w:t>Indicator</w:t>
            </w:r>
          </w:p>
        </w:tc>
        <w:tc>
          <w:tcPr>
            <w:tcW w:w="5082"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2"/>
              <w:ind w:left="462" w:right="535" w:hanging="360"/>
            </w:pPr>
            <w:r>
              <w:rPr>
                <w:rFonts w:ascii="Symbol" w:hAnsi="Symbol" w:cs="Symbol"/>
                <w:sz w:val="20"/>
              </w:rPr>
              <w:t></w:t>
            </w:r>
            <w:r>
              <w:rPr>
                <w:spacing w:val="-49"/>
                <w:sz w:val="20"/>
              </w:rPr>
              <w:t xml:space="preserve"> </w:t>
            </w:r>
            <w:r>
              <w:rPr>
                <w:sz w:val="20"/>
              </w:rPr>
              <w:tab/>
            </w:r>
            <w:r w:rsidRPr="008460E3">
              <w:rPr>
                <w:rFonts w:ascii="Century Gothic" w:hAnsi="Century Gothic" w:cs="Symbol"/>
                <w:sz w:val="20"/>
              </w:rPr>
              <w:t xml:space="preserve">95% </w:t>
            </w:r>
            <w:r w:rsidRPr="00507FEB">
              <w:rPr>
                <w:rFonts w:ascii="Century Gothic" w:hAnsi="Century Gothic"/>
                <w:sz w:val="20"/>
                <w:szCs w:val="20"/>
              </w:rPr>
              <w:t>of pupils achiev</w:t>
            </w:r>
            <w:r>
              <w:rPr>
                <w:rFonts w:ascii="Century Gothic" w:hAnsi="Century Gothic"/>
                <w:sz w:val="20"/>
                <w:szCs w:val="20"/>
              </w:rPr>
              <w:t>e</w:t>
            </w:r>
            <w:r w:rsidRPr="00507FEB">
              <w:rPr>
                <w:rFonts w:ascii="Century Gothic" w:hAnsi="Century Gothic"/>
                <w:sz w:val="20"/>
                <w:szCs w:val="20"/>
              </w:rPr>
              <w:t xml:space="preserve"> the Foundation Phase Outcome Indicator</w:t>
            </w:r>
          </w:p>
        </w:tc>
      </w:tr>
      <w:tr w:rsidR="00FA0E3B" w:rsidTr="002E3E46">
        <w:trPr>
          <w:trHeight w:hRule="exact" w:val="842"/>
        </w:trPr>
        <w:tc>
          <w:tcPr>
            <w:tcW w:w="4203"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2"/>
              <w:ind w:left="463" w:right="425" w:hanging="360"/>
            </w:pPr>
            <w:r>
              <w:rPr>
                <w:rFonts w:ascii="Symbol" w:hAnsi="Symbol" w:cs="Symbol"/>
                <w:sz w:val="20"/>
              </w:rPr>
              <w:lastRenderedPageBreak/>
              <w:t></w:t>
            </w:r>
            <w:r>
              <w:rPr>
                <w:spacing w:val="-49"/>
                <w:sz w:val="20"/>
              </w:rPr>
              <w:t xml:space="preserve"> </w:t>
            </w:r>
            <w:r>
              <w:rPr>
                <w:sz w:val="20"/>
              </w:rPr>
              <w:tab/>
            </w:r>
            <w:r w:rsidRPr="00507FEB">
              <w:rPr>
                <w:rFonts w:ascii="Century Gothic" w:hAnsi="Century Gothic"/>
                <w:sz w:val="20"/>
                <w:szCs w:val="20"/>
              </w:rPr>
              <w:t xml:space="preserve">The percentage of pupils achieving the </w:t>
            </w:r>
            <w:r>
              <w:rPr>
                <w:rFonts w:ascii="Century Gothic" w:hAnsi="Century Gothic"/>
                <w:sz w:val="20"/>
                <w:szCs w:val="20"/>
              </w:rPr>
              <w:t>KS2 CSI</w:t>
            </w:r>
          </w:p>
        </w:tc>
        <w:tc>
          <w:tcPr>
            <w:tcW w:w="5082"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2"/>
              <w:ind w:left="102"/>
              <w:rPr>
                <w:rFonts w:ascii="Century Gothic" w:hAnsi="Century Gothic"/>
                <w:sz w:val="20"/>
                <w:szCs w:val="20"/>
              </w:rPr>
            </w:pPr>
            <w:r>
              <w:rPr>
                <w:rFonts w:ascii="Symbol" w:hAnsi="Symbol" w:cs="Symbol"/>
                <w:sz w:val="20"/>
              </w:rPr>
              <w:t></w:t>
            </w:r>
            <w:r>
              <w:rPr>
                <w:spacing w:val="-49"/>
                <w:sz w:val="20"/>
              </w:rPr>
              <w:t xml:space="preserve"> </w:t>
            </w:r>
            <w:r>
              <w:rPr>
                <w:sz w:val="20"/>
              </w:rPr>
              <w:tab/>
            </w:r>
            <w:r>
              <w:rPr>
                <w:rFonts w:ascii="Century Gothic" w:hAnsi="Century Gothic"/>
                <w:sz w:val="20"/>
                <w:szCs w:val="20"/>
              </w:rPr>
              <w:t>100%</w:t>
            </w:r>
            <w:r w:rsidRPr="00507FEB">
              <w:rPr>
                <w:rFonts w:ascii="Century Gothic" w:hAnsi="Century Gothic"/>
                <w:sz w:val="20"/>
                <w:szCs w:val="20"/>
              </w:rPr>
              <w:t xml:space="preserve"> of pupils achiev</w:t>
            </w:r>
            <w:r>
              <w:rPr>
                <w:rFonts w:ascii="Century Gothic" w:hAnsi="Century Gothic"/>
                <w:sz w:val="20"/>
                <w:szCs w:val="20"/>
              </w:rPr>
              <w:t>e</w:t>
            </w:r>
            <w:r w:rsidRPr="00507FEB">
              <w:rPr>
                <w:rFonts w:ascii="Century Gothic" w:hAnsi="Century Gothic"/>
                <w:sz w:val="20"/>
                <w:szCs w:val="20"/>
              </w:rPr>
              <w:t xml:space="preserve"> the </w:t>
            </w:r>
            <w:r>
              <w:rPr>
                <w:rFonts w:ascii="Century Gothic" w:hAnsi="Century Gothic"/>
                <w:sz w:val="20"/>
                <w:szCs w:val="20"/>
              </w:rPr>
              <w:t xml:space="preserve">Key stage 2 Core  </w:t>
            </w:r>
          </w:p>
          <w:p w:rsidR="00FA0E3B" w:rsidRDefault="00FA0E3B" w:rsidP="002E3E46">
            <w:pPr>
              <w:widowControl w:val="0"/>
              <w:tabs>
                <w:tab w:val="left" w:pos="460"/>
              </w:tabs>
              <w:autoSpaceDE w:val="0"/>
              <w:autoSpaceDN w:val="0"/>
              <w:spacing w:before="2"/>
              <w:ind w:left="102"/>
            </w:pPr>
            <w:r>
              <w:rPr>
                <w:rFonts w:ascii="Century Gothic" w:hAnsi="Century Gothic"/>
                <w:sz w:val="20"/>
                <w:szCs w:val="20"/>
              </w:rPr>
              <w:t xml:space="preserve">       Subject Indicator</w:t>
            </w:r>
          </w:p>
        </w:tc>
      </w:tr>
    </w:tbl>
    <w:p w:rsidR="00FA0E3B" w:rsidRDefault="00FA0E3B" w:rsidP="00FA0E3B">
      <w:pPr>
        <w:widowControl w:val="0"/>
        <w:autoSpaceDE w:val="0"/>
        <w:autoSpaceDN w:val="0"/>
        <w:spacing w:line="200" w:lineRule="exact"/>
        <w:rPr>
          <w:sz w:val="20"/>
          <w:szCs w:val="20"/>
        </w:rPr>
      </w:pPr>
    </w:p>
    <w:tbl>
      <w:tblPr>
        <w:tblW w:w="9323" w:type="dxa"/>
        <w:tblInd w:w="105" w:type="dxa"/>
        <w:tblLayout w:type="fixed"/>
        <w:tblCellMar>
          <w:left w:w="0" w:type="dxa"/>
          <w:right w:w="0" w:type="dxa"/>
        </w:tblCellMar>
        <w:tblLook w:val="04A0" w:firstRow="1" w:lastRow="0" w:firstColumn="1" w:lastColumn="0" w:noHBand="0" w:noVBand="1"/>
      </w:tblPr>
      <w:tblGrid>
        <w:gridCol w:w="4078"/>
        <w:gridCol w:w="5245"/>
      </w:tblGrid>
      <w:tr w:rsidR="00FA0E3B" w:rsidTr="00FA0E3B">
        <w:trPr>
          <w:trHeight w:val="645"/>
        </w:trPr>
        <w:tc>
          <w:tcPr>
            <w:tcW w:w="9323" w:type="dxa"/>
            <w:gridSpan w:val="2"/>
            <w:tcBorders>
              <w:top w:val="single" w:sz="4" w:space="0" w:color="000000"/>
              <w:left w:val="single" w:sz="4" w:space="0" w:color="000000"/>
              <w:bottom w:val="single" w:sz="4" w:space="0" w:color="000000"/>
              <w:right w:val="single" w:sz="4" w:space="0" w:color="000000"/>
            </w:tcBorders>
            <w:shd w:val="clear" w:color="auto" w:fill="E6E6E6"/>
          </w:tcPr>
          <w:p w:rsidR="00FA0E3B" w:rsidRPr="00FA0E3B" w:rsidRDefault="00FA0E3B" w:rsidP="00FA0E3B">
            <w:pPr>
              <w:widowControl w:val="0"/>
              <w:autoSpaceDE w:val="0"/>
              <w:autoSpaceDN w:val="0"/>
              <w:spacing w:before="1"/>
              <w:ind w:left="103"/>
              <w:rPr>
                <w:rFonts w:ascii="Century Gothic" w:hAnsi="Century Gothic" w:cs="Century Gothic"/>
              </w:rPr>
            </w:pPr>
            <w:r>
              <w:rPr>
                <w:rFonts w:ascii="Century Gothic" w:hAnsi="Century Gothic" w:cs="Century Gothic"/>
                <w:spacing w:val="3"/>
              </w:rPr>
              <w:t>I</w:t>
            </w:r>
            <w:r>
              <w:rPr>
                <w:rFonts w:ascii="Century Gothic" w:hAnsi="Century Gothic" w:cs="Century Gothic"/>
                <w:spacing w:val="-3"/>
              </w:rPr>
              <w:t>n</w:t>
            </w:r>
            <w:r>
              <w:rPr>
                <w:rFonts w:ascii="Century Gothic" w:hAnsi="Century Gothic" w:cs="Century Gothic"/>
              </w:rPr>
              <w:t>ve</w:t>
            </w:r>
            <w:r>
              <w:rPr>
                <w:rFonts w:ascii="Century Gothic" w:hAnsi="Century Gothic" w:cs="Century Gothic"/>
                <w:spacing w:val="1"/>
              </w:rPr>
              <w:t>s</w:t>
            </w:r>
            <w:r>
              <w:rPr>
                <w:rFonts w:ascii="Century Gothic" w:hAnsi="Century Gothic" w:cs="Century Gothic"/>
              </w:rPr>
              <w:t>t</w:t>
            </w:r>
            <w:r>
              <w:rPr>
                <w:rFonts w:ascii="Century Gothic" w:hAnsi="Century Gothic" w:cs="Century Gothic"/>
                <w:spacing w:val="-4"/>
              </w:rPr>
              <w:t>m</w:t>
            </w:r>
            <w:r>
              <w:rPr>
                <w:rFonts w:ascii="Century Gothic" w:hAnsi="Century Gothic" w:cs="Century Gothic"/>
              </w:rPr>
              <w:t>ent</w:t>
            </w:r>
            <w:r>
              <w:rPr>
                <w:rFonts w:ascii="Century Gothic" w:hAnsi="Century Gothic" w:cs="Century Gothic"/>
                <w:spacing w:val="-1"/>
              </w:rPr>
              <w:t xml:space="preserve"> </w:t>
            </w:r>
            <w:r>
              <w:rPr>
                <w:rFonts w:ascii="Century Gothic" w:hAnsi="Century Gothic" w:cs="Century Gothic"/>
              </w:rPr>
              <w:t>O</w:t>
            </w:r>
            <w:r>
              <w:rPr>
                <w:rFonts w:ascii="Century Gothic" w:hAnsi="Century Gothic" w:cs="Century Gothic"/>
                <w:spacing w:val="-2"/>
              </w:rPr>
              <w:t>b</w:t>
            </w:r>
            <w:r>
              <w:rPr>
                <w:rFonts w:ascii="Century Gothic" w:hAnsi="Century Gothic" w:cs="Century Gothic"/>
                <w:spacing w:val="1"/>
              </w:rPr>
              <w:t>j</w:t>
            </w:r>
            <w:r>
              <w:rPr>
                <w:rFonts w:ascii="Century Gothic" w:hAnsi="Century Gothic" w:cs="Century Gothic"/>
                <w:spacing w:val="-2"/>
              </w:rPr>
              <w:t>e</w:t>
            </w:r>
            <w:r>
              <w:rPr>
                <w:rFonts w:ascii="Century Gothic" w:hAnsi="Century Gothic" w:cs="Century Gothic"/>
                <w:spacing w:val="1"/>
              </w:rPr>
              <w:t>c</w:t>
            </w:r>
            <w:r>
              <w:rPr>
                <w:rFonts w:ascii="Century Gothic" w:hAnsi="Century Gothic" w:cs="Century Gothic"/>
              </w:rPr>
              <w:t>t</w:t>
            </w:r>
            <w:r>
              <w:rPr>
                <w:rFonts w:ascii="Century Gothic" w:hAnsi="Century Gothic" w:cs="Century Gothic"/>
                <w:spacing w:val="-1"/>
              </w:rPr>
              <w:t>i</w:t>
            </w:r>
            <w:r>
              <w:rPr>
                <w:rFonts w:ascii="Century Gothic" w:hAnsi="Century Gothic" w:cs="Century Gothic"/>
              </w:rPr>
              <w:t>ve</w:t>
            </w:r>
            <w:r>
              <w:rPr>
                <w:rFonts w:ascii="Century Gothic" w:hAnsi="Century Gothic" w:cs="Century Gothic"/>
                <w:spacing w:val="-3"/>
              </w:rPr>
              <w:t xml:space="preserve"> 2  </w:t>
            </w:r>
            <w:r>
              <w:rPr>
                <w:rFonts w:ascii="Century Gothic" w:hAnsi="Century Gothic" w:cs="Century Gothic"/>
                <w:b/>
                <w:bCs/>
              </w:rPr>
              <w:t>Enhance the quality of the site and buildings to enhance the teaching and learning experiences at the school</w:t>
            </w:r>
            <w:r>
              <w:rPr>
                <w:rFonts w:ascii="Century Gothic" w:hAnsi="Century Gothic" w:cs="Century Gothic"/>
              </w:rPr>
              <w:t>.</w:t>
            </w:r>
          </w:p>
        </w:tc>
      </w:tr>
      <w:tr w:rsidR="00FA0E3B" w:rsidTr="002E3E46">
        <w:trPr>
          <w:trHeight w:hRule="exact" w:val="442"/>
        </w:trPr>
        <w:tc>
          <w:tcPr>
            <w:tcW w:w="4078"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autoSpaceDE w:val="0"/>
              <w:autoSpaceDN w:val="0"/>
              <w:spacing w:before="1"/>
              <w:ind w:left="103"/>
            </w:pPr>
            <w:r>
              <w:rPr>
                <w:rFonts w:ascii="Century Gothic" w:hAnsi="Century Gothic" w:cs="Century Gothic"/>
                <w:b/>
                <w:bCs/>
              </w:rPr>
              <w:t>Mea</w:t>
            </w:r>
            <w:r>
              <w:rPr>
                <w:rFonts w:ascii="Century Gothic" w:hAnsi="Century Gothic" w:cs="Century Gothic"/>
                <w:b/>
                <w:bCs/>
                <w:spacing w:val="-1"/>
              </w:rPr>
              <w:t>s</w:t>
            </w:r>
            <w:r>
              <w:rPr>
                <w:rFonts w:ascii="Century Gothic" w:hAnsi="Century Gothic" w:cs="Century Gothic"/>
                <w:b/>
                <w:bCs/>
              </w:rPr>
              <w:t>u</w:t>
            </w:r>
            <w:r>
              <w:rPr>
                <w:rFonts w:ascii="Century Gothic" w:hAnsi="Century Gothic" w:cs="Century Gothic"/>
                <w:b/>
                <w:bCs/>
                <w:spacing w:val="-2"/>
              </w:rPr>
              <w:t>r</w:t>
            </w:r>
            <w:r>
              <w:rPr>
                <w:rFonts w:ascii="Century Gothic" w:hAnsi="Century Gothic" w:cs="Century Gothic"/>
                <w:b/>
                <w:bCs/>
              </w:rPr>
              <w:t>es</w:t>
            </w:r>
          </w:p>
        </w:tc>
        <w:tc>
          <w:tcPr>
            <w:tcW w:w="5245"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autoSpaceDE w:val="0"/>
              <w:autoSpaceDN w:val="0"/>
              <w:spacing w:before="1"/>
              <w:ind w:left="2202" w:right="2200"/>
            </w:pPr>
            <w:r>
              <w:rPr>
                <w:rFonts w:ascii="Century Gothic" w:hAnsi="Century Gothic" w:cs="Century Gothic"/>
                <w:b/>
                <w:bCs/>
                <w:spacing w:val="1"/>
              </w:rPr>
              <w:t>T</w:t>
            </w:r>
            <w:r>
              <w:rPr>
                <w:rFonts w:ascii="Century Gothic" w:hAnsi="Century Gothic" w:cs="Century Gothic"/>
                <w:b/>
                <w:bCs/>
              </w:rPr>
              <w:t>a</w:t>
            </w:r>
            <w:r>
              <w:rPr>
                <w:rFonts w:ascii="Century Gothic" w:hAnsi="Century Gothic" w:cs="Century Gothic"/>
                <w:b/>
                <w:bCs/>
                <w:spacing w:val="-1"/>
              </w:rPr>
              <w:t>r</w:t>
            </w:r>
            <w:r>
              <w:rPr>
                <w:rFonts w:ascii="Century Gothic" w:hAnsi="Century Gothic" w:cs="Century Gothic"/>
                <w:b/>
                <w:bCs/>
              </w:rPr>
              <w:t>g</w:t>
            </w:r>
            <w:r>
              <w:rPr>
                <w:rFonts w:ascii="Century Gothic" w:hAnsi="Century Gothic" w:cs="Century Gothic"/>
                <w:b/>
                <w:bCs/>
                <w:spacing w:val="-2"/>
              </w:rPr>
              <w:t>e</w:t>
            </w:r>
            <w:r>
              <w:rPr>
                <w:rFonts w:ascii="Century Gothic" w:hAnsi="Century Gothic" w:cs="Century Gothic"/>
                <w:b/>
                <w:bCs/>
                <w:spacing w:val="1"/>
              </w:rPr>
              <w:t>t</w:t>
            </w:r>
            <w:r>
              <w:rPr>
                <w:rFonts w:ascii="Century Gothic" w:hAnsi="Century Gothic" w:cs="Century Gothic"/>
                <w:b/>
                <w:bCs/>
              </w:rPr>
              <w:t>s</w:t>
            </w:r>
          </w:p>
        </w:tc>
      </w:tr>
      <w:tr w:rsidR="00FA0E3B" w:rsidTr="002E3E46">
        <w:trPr>
          <w:trHeight w:hRule="exact" w:val="745"/>
        </w:trPr>
        <w:tc>
          <w:tcPr>
            <w:tcW w:w="4078"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8" w:line="244" w:lineRule="exact"/>
              <w:ind w:left="463" w:right="424" w:hanging="360"/>
            </w:pPr>
            <w:r>
              <w:rPr>
                <w:rFonts w:ascii="Symbol" w:hAnsi="Symbol" w:cs="Symbol"/>
                <w:sz w:val="20"/>
              </w:rPr>
              <w:t></w:t>
            </w:r>
            <w:r>
              <w:rPr>
                <w:spacing w:val="-49"/>
                <w:sz w:val="20"/>
              </w:rPr>
              <w:t xml:space="preserve"> </w:t>
            </w:r>
            <w:r>
              <w:rPr>
                <w:sz w:val="20"/>
              </w:rPr>
              <w:tab/>
            </w:r>
            <w:r w:rsidRPr="008065D3">
              <w:rPr>
                <w:rFonts w:ascii="Century Gothic" w:hAnsi="Century Gothic"/>
                <w:sz w:val="20"/>
              </w:rPr>
              <w:t>Lear</w:t>
            </w:r>
            <w:r>
              <w:rPr>
                <w:rFonts w:ascii="Century Gothic" w:hAnsi="Century Gothic"/>
                <w:sz w:val="20"/>
              </w:rPr>
              <w:t>ning environment fully fit for purpose</w:t>
            </w:r>
          </w:p>
        </w:tc>
        <w:tc>
          <w:tcPr>
            <w:tcW w:w="5245" w:type="dxa"/>
            <w:tcBorders>
              <w:top w:val="single" w:sz="4" w:space="0" w:color="000000"/>
              <w:left w:val="single" w:sz="4" w:space="0" w:color="000000"/>
              <w:bottom w:val="single" w:sz="4" w:space="0" w:color="000000"/>
              <w:right w:val="single" w:sz="4" w:space="0" w:color="000000"/>
            </w:tcBorders>
            <w:shd w:val="clear" w:color="auto" w:fill="E6E6E6"/>
          </w:tcPr>
          <w:p w:rsidR="00AC5884" w:rsidRDefault="00FA0E3B" w:rsidP="002E3E46">
            <w:pPr>
              <w:widowControl w:val="0"/>
              <w:tabs>
                <w:tab w:val="left" w:pos="420"/>
              </w:tabs>
              <w:autoSpaceDE w:val="0"/>
              <w:autoSpaceDN w:val="0"/>
              <w:spacing w:before="2"/>
              <w:ind w:left="64" w:right="491"/>
              <w:rPr>
                <w:rFonts w:ascii="Century Gothic" w:hAnsi="Century Gothic"/>
                <w:sz w:val="20"/>
              </w:rPr>
            </w:pPr>
            <w:r>
              <w:rPr>
                <w:rFonts w:ascii="Symbol" w:hAnsi="Symbol" w:cs="Symbol"/>
                <w:sz w:val="20"/>
              </w:rPr>
              <w:t></w:t>
            </w:r>
            <w:r>
              <w:rPr>
                <w:spacing w:val="-49"/>
                <w:sz w:val="20"/>
              </w:rPr>
              <w:t xml:space="preserve"> </w:t>
            </w:r>
            <w:r>
              <w:rPr>
                <w:sz w:val="20"/>
              </w:rPr>
              <w:tab/>
            </w:r>
            <w:r w:rsidR="00E44055">
              <w:rPr>
                <w:rFonts w:ascii="Century Gothic" w:hAnsi="Century Gothic"/>
                <w:sz w:val="20"/>
              </w:rPr>
              <w:t xml:space="preserve">Health and safety site and building risks </w:t>
            </w:r>
            <w:r w:rsidR="00AC5884">
              <w:rPr>
                <w:rFonts w:ascii="Century Gothic" w:hAnsi="Century Gothic"/>
                <w:sz w:val="20"/>
              </w:rPr>
              <w:t xml:space="preserve"> </w:t>
            </w:r>
          </w:p>
          <w:p w:rsidR="00FA0E3B" w:rsidRPr="008065D3" w:rsidRDefault="00AC5884" w:rsidP="002E3E46">
            <w:pPr>
              <w:widowControl w:val="0"/>
              <w:tabs>
                <w:tab w:val="left" w:pos="420"/>
              </w:tabs>
              <w:autoSpaceDE w:val="0"/>
              <w:autoSpaceDN w:val="0"/>
              <w:spacing w:before="2"/>
              <w:ind w:left="64" w:right="491"/>
              <w:rPr>
                <w:rFonts w:ascii="Century Gothic" w:hAnsi="Century Gothic"/>
              </w:rPr>
            </w:pPr>
            <w:r>
              <w:rPr>
                <w:rFonts w:ascii="Century Gothic" w:hAnsi="Century Gothic"/>
                <w:sz w:val="20"/>
              </w:rPr>
              <w:t xml:space="preserve">       </w:t>
            </w:r>
            <w:r w:rsidR="00E44055">
              <w:rPr>
                <w:rFonts w:ascii="Century Gothic" w:hAnsi="Century Gothic"/>
                <w:sz w:val="20"/>
              </w:rPr>
              <w:t>removed</w:t>
            </w:r>
          </w:p>
          <w:p w:rsidR="00FA0E3B" w:rsidRDefault="00FA0E3B" w:rsidP="002E3E46">
            <w:pPr>
              <w:widowControl w:val="0"/>
              <w:autoSpaceDE w:val="0"/>
              <w:autoSpaceDN w:val="0"/>
              <w:spacing w:line="242" w:lineRule="exact"/>
              <w:ind w:left="462"/>
            </w:pPr>
          </w:p>
        </w:tc>
      </w:tr>
      <w:tr w:rsidR="00FA0E3B" w:rsidTr="002E3E46">
        <w:trPr>
          <w:trHeight w:hRule="exact" w:val="604"/>
        </w:trPr>
        <w:tc>
          <w:tcPr>
            <w:tcW w:w="4078"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9" w:line="244" w:lineRule="exact"/>
              <w:ind w:left="103" w:right="420"/>
            </w:pPr>
          </w:p>
        </w:tc>
        <w:tc>
          <w:tcPr>
            <w:tcW w:w="5245"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9" w:line="244" w:lineRule="exact"/>
              <w:ind w:left="462" w:right="238" w:hanging="360"/>
            </w:pPr>
            <w:r>
              <w:rPr>
                <w:rFonts w:ascii="Symbol" w:hAnsi="Symbol" w:cs="Symbol"/>
                <w:sz w:val="20"/>
              </w:rPr>
              <w:t></w:t>
            </w:r>
            <w:r>
              <w:rPr>
                <w:spacing w:val="-49"/>
                <w:sz w:val="20"/>
              </w:rPr>
              <w:t xml:space="preserve"> </w:t>
            </w:r>
            <w:r>
              <w:rPr>
                <w:sz w:val="20"/>
              </w:rPr>
              <w:t xml:space="preserve">   </w:t>
            </w:r>
            <w:r w:rsidRPr="00985F15">
              <w:rPr>
                <w:rFonts w:ascii="Century Gothic" w:hAnsi="Century Gothic" w:cs="Century Gothic"/>
                <w:spacing w:val="-1"/>
                <w:sz w:val="20"/>
              </w:rPr>
              <w:t xml:space="preserve"> </w:t>
            </w:r>
            <w:r w:rsidRPr="00985F15">
              <w:rPr>
                <w:rFonts w:ascii="Century Gothic" w:hAnsi="Century Gothic"/>
                <w:sz w:val="20"/>
              </w:rPr>
              <w:t>Running costs reduced by 20%</w:t>
            </w:r>
          </w:p>
        </w:tc>
      </w:tr>
    </w:tbl>
    <w:p w:rsidR="00FA0E3B" w:rsidRDefault="00FA0E3B" w:rsidP="00FA0E3B">
      <w:pPr>
        <w:widowControl w:val="0"/>
        <w:autoSpaceDE w:val="0"/>
        <w:autoSpaceDN w:val="0"/>
        <w:spacing w:line="200" w:lineRule="exact"/>
        <w:rPr>
          <w:sz w:val="20"/>
          <w:szCs w:val="20"/>
        </w:rPr>
      </w:pPr>
    </w:p>
    <w:p w:rsidR="00FA0E3B" w:rsidRDefault="00FA0E3B" w:rsidP="00FA0E3B">
      <w:pPr>
        <w:widowControl w:val="0"/>
        <w:autoSpaceDE w:val="0"/>
        <w:autoSpaceDN w:val="0"/>
        <w:spacing w:line="200" w:lineRule="exact"/>
        <w:rPr>
          <w:sz w:val="20"/>
          <w:szCs w:val="20"/>
        </w:rPr>
      </w:pPr>
    </w:p>
    <w:tbl>
      <w:tblPr>
        <w:tblW w:w="9300" w:type="dxa"/>
        <w:tblInd w:w="105" w:type="dxa"/>
        <w:tblLayout w:type="fixed"/>
        <w:tblCellMar>
          <w:left w:w="0" w:type="dxa"/>
          <w:right w:w="0" w:type="dxa"/>
        </w:tblCellMar>
        <w:tblLook w:val="04A0" w:firstRow="1" w:lastRow="0" w:firstColumn="1" w:lastColumn="0" w:noHBand="0" w:noVBand="1"/>
      </w:tblPr>
      <w:tblGrid>
        <w:gridCol w:w="4210"/>
        <w:gridCol w:w="5090"/>
      </w:tblGrid>
      <w:tr w:rsidR="00FA0E3B" w:rsidTr="002E3E46">
        <w:trPr>
          <w:trHeight w:val="876"/>
        </w:trPr>
        <w:tc>
          <w:tcPr>
            <w:tcW w:w="9300" w:type="dxa"/>
            <w:gridSpan w:val="2"/>
            <w:tcBorders>
              <w:top w:val="single" w:sz="4" w:space="0" w:color="000000"/>
              <w:left w:val="single" w:sz="4" w:space="0" w:color="000000"/>
              <w:bottom w:val="single" w:sz="4" w:space="0" w:color="000000"/>
              <w:right w:val="single" w:sz="4" w:space="0" w:color="000000"/>
            </w:tcBorders>
            <w:shd w:val="clear" w:color="auto" w:fill="E6E6E6"/>
          </w:tcPr>
          <w:p w:rsidR="00FA0E3B" w:rsidRPr="00FA0E3B" w:rsidRDefault="00FA0E3B" w:rsidP="00FA0E3B">
            <w:pPr>
              <w:widowControl w:val="0"/>
              <w:autoSpaceDE w:val="0"/>
              <w:autoSpaceDN w:val="0"/>
              <w:spacing w:before="1"/>
              <w:ind w:left="103"/>
              <w:rPr>
                <w:rFonts w:ascii="Century Gothic" w:hAnsi="Century Gothic" w:cs="Century Gothic"/>
                <w:sz w:val="22"/>
                <w:szCs w:val="22"/>
              </w:rPr>
            </w:pPr>
            <w:r>
              <w:rPr>
                <w:rFonts w:ascii="Century Gothic" w:hAnsi="Century Gothic" w:cs="Century Gothic"/>
                <w:spacing w:val="3"/>
              </w:rPr>
              <w:t>I</w:t>
            </w:r>
            <w:r>
              <w:rPr>
                <w:rFonts w:ascii="Century Gothic" w:hAnsi="Century Gothic" w:cs="Century Gothic"/>
                <w:spacing w:val="-3"/>
              </w:rPr>
              <w:t>n</w:t>
            </w:r>
            <w:r>
              <w:rPr>
                <w:rFonts w:ascii="Century Gothic" w:hAnsi="Century Gothic" w:cs="Century Gothic"/>
              </w:rPr>
              <w:t>ve</w:t>
            </w:r>
            <w:r>
              <w:rPr>
                <w:rFonts w:ascii="Century Gothic" w:hAnsi="Century Gothic" w:cs="Century Gothic"/>
                <w:spacing w:val="1"/>
              </w:rPr>
              <w:t>s</w:t>
            </w:r>
            <w:r>
              <w:rPr>
                <w:rFonts w:ascii="Century Gothic" w:hAnsi="Century Gothic" w:cs="Century Gothic"/>
              </w:rPr>
              <w:t>t</w:t>
            </w:r>
            <w:r>
              <w:rPr>
                <w:rFonts w:ascii="Century Gothic" w:hAnsi="Century Gothic" w:cs="Century Gothic"/>
                <w:spacing w:val="-4"/>
              </w:rPr>
              <w:t>m</w:t>
            </w:r>
            <w:r>
              <w:rPr>
                <w:rFonts w:ascii="Century Gothic" w:hAnsi="Century Gothic" w:cs="Century Gothic"/>
              </w:rPr>
              <w:t>ent</w:t>
            </w:r>
            <w:r>
              <w:rPr>
                <w:rFonts w:ascii="Century Gothic" w:hAnsi="Century Gothic" w:cs="Century Gothic"/>
                <w:spacing w:val="-1"/>
              </w:rPr>
              <w:t xml:space="preserve"> </w:t>
            </w:r>
            <w:r>
              <w:rPr>
                <w:rFonts w:ascii="Century Gothic" w:hAnsi="Century Gothic" w:cs="Century Gothic"/>
              </w:rPr>
              <w:t>O</w:t>
            </w:r>
            <w:r>
              <w:rPr>
                <w:rFonts w:ascii="Century Gothic" w:hAnsi="Century Gothic" w:cs="Century Gothic"/>
                <w:spacing w:val="-2"/>
              </w:rPr>
              <w:t>b</w:t>
            </w:r>
            <w:r>
              <w:rPr>
                <w:rFonts w:ascii="Century Gothic" w:hAnsi="Century Gothic" w:cs="Century Gothic"/>
                <w:spacing w:val="1"/>
              </w:rPr>
              <w:t>j</w:t>
            </w:r>
            <w:r>
              <w:rPr>
                <w:rFonts w:ascii="Century Gothic" w:hAnsi="Century Gothic" w:cs="Century Gothic"/>
                <w:spacing w:val="-2"/>
              </w:rPr>
              <w:t>e</w:t>
            </w:r>
            <w:r>
              <w:rPr>
                <w:rFonts w:ascii="Century Gothic" w:hAnsi="Century Gothic" w:cs="Century Gothic"/>
                <w:spacing w:val="1"/>
              </w:rPr>
              <w:t>c</w:t>
            </w:r>
            <w:r>
              <w:rPr>
                <w:rFonts w:ascii="Century Gothic" w:hAnsi="Century Gothic" w:cs="Century Gothic"/>
              </w:rPr>
              <w:t>t</w:t>
            </w:r>
            <w:r>
              <w:rPr>
                <w:rFonts w:ascii="Century Gothic" w:hAnsi="Century Gothic" w:cs="Century Gothic"/>
                <w:spacing w:val="-1"/>
              </w:rPr>
              <w:t>i</w:t>
            </w:r>
            <w:r>
              <w:rPr>
                <w:rFonts w:ascii="Century Gothic" w:hAnsi="Century Gothic" w:cs="Century Gothic"/>
              </w:rPr>
              <w:t>ve</w:t>
            </w:r>
            <w:r>
              <w:rPr>
                <w:rFonts w:ascii="Century Gothic" w:hAnsi="Century Gothic" w:cs="Century Gothic"/>
                <w:spacing w:val="-3"/>
              </w:rPr>
              <w:t xml:space="preserve"> 3 </w:t>
            </w:r>
            <w:r>
              <w:rPr>
                <w:rFonts w:ascii="Century Gothic" w:hAnsi="Century Gothic" w:cs="Century Gothic"/>
                <w:b/>
                <w:bCs/>
              </w:rPr>
              <w:t xml:space="preserve">  </w:t>
            </w:r>
            <w:r w:rsidRPr="00EB3DD1">
              <w:rPr>
                <w:rFonts w:ascii="Century Gothic" w:hAnsi="Century Gothic" w:cs="Century Gothic"/>
                <w:b/>
                <w:bCs/>
                <w:sz w:val="22"/>
                <w:szCs w:val="22"/>
              </w:rPr>
              <w:t xml:space="preserve">Improve the links with the community in order to </w:t>
            </w:r>
            <w:r w:rsidRPr="008460E3">
              <w:rPr>
                <w:rFonts w:ascii="Century Gothic" w:hAnsi="Century Gothic" w:cs="Century Gothic"/>
                <w:b/>
                <w:bCs/>
                <w:sz w:val="22"/>
                <w:szCs w:val="22"/>
              </w:rPr>
              <w:t>improv</w:t>
            </w:r>
            <w:r>
              <w:rPr>
                <w:rFonts w:ascii="Century Gothic" w:hAnsi="Century Gothic" w:cs="Century Gothic"/>
                <w:b/>
                <w:bCs/>
                <w:sz w:val="22"/>
                <w:szCs w:val="22"/>
              </w:rPr>
              <w:t>e</w:t>
            </w:r>
            <w:r w:rsidRPr="008460E3">
              <w:rPr>
                <w:rFonts w:ascii="Century Gothic" w:hAnsi="Century Gothic" w:cs="Century Gothic"/>
                <w:b/>
                <w:bCs/>
                <w:sz w:val="22"/>
                <w:szCs w:val="22"/>
              </w:rPr>
              <w:t xml:space="preserve"> the standards and wellbeing of pupils and reduc</w:t>
            </w:r>
            <w:r>
              <w:rPr>
                <w:rFonts w:ascii="Century Gothic" w:hAnsi="Century Gothic" w:cs="Century Gothic"/>
                <w:b/>
                <w:bCs/>
                <w:sz w:val="22"/>
                <w:szCs w:val="22"/>
              </w:rPr>
              <w:t>e</w:t>
            </w:r>
            <w:r w:rsidRPr="008460E3">
              <w:rPr>
                <w:rFonts w:ascii="Century Gothic" w:hAnsi="Century Gothic" w:cs="Century Gothic"/>
                <w:b/>
                <w:bCs/>
                <w:sz w:val="22"/>
                <w:szCs w:val="22"/>
              </w:rPr>
              <w:t xml:space="preserve"> the impact of poverty on educational attainment.</w:t>
            </w:r>
          </w:p>
        </w:tc>
      </w:tr>
      <w:tr w:rsidR="00FA0E3B" w:rsidTr="002E3E46">
        <w:trPr>
          <w:trHeight w:hRule="exact" w:val="442"/>
        </w:trPr>
        <w:tc>
          <w:tcPr>
            <w:tcW w:w="4210"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autoSpaceDE w:val="0"/>
              <w:autoSpaceDN w:val="0"/>
              <w:spacing w:before="1"/>
              <w:ind w:left="103"/>
            </w:pPr>
            <w:r>
              <w:rPr>
                <w:rFonts w:ascii="Century Gothic" w:hAnsi="Century Gothic" w:cs="Century Gothic"/>
                <w:b/>
                <w:bCs/>
              </w:rPr>
              <w:t>Mea</w:t>
            </w:r>
            <w:r>
              <w:rPr>
                <w:rFonts w:ascii="Century Gothic" w:hAnsi="Century Gothic" w:cs="Century Gothic"/>
                <w:b/>
                <w:bCs/>
                <w:spacing w:val="-1"/>
              </w:rPr>
              <w:t>s</w:t>
            </w:r>
            <w:r>
              <w:rPr>
                <w:rFonts w:ascii="Century Gothic" w:hAnsi="Century Gothic" w:cs="Century Gothic"/>
                <w:b/>
                <w:bCs/>
              </w:rPr>
              <w:t>u</w:t>
            </w:r>
            <w:r>
              <w:rPr>
                <w:rFonts w:ascii="Century Gothic" w:hAnsi="Century Gothic" w:cs="Century Gothic"/>
                <w:b/>
                <w:bCs/>
                <w:spacing w:val="-2"/>
              </w:rPr>
              <w:t>r</w:t>
            </w:r>
            <w:r>
              <w:rPr>
                <w:rFonts w:ascii="Century Gothic" w:hAnsi="Century Gothic" w:cs="Century Gothic"/>
                <w:b/>
                <w:bCs/>
              </w:rPr>
              <w:t>es</w:t>
            </w:r>
          </w:p>
        </w:tc>
        <w:tc>
          <w:tcPr>
            <w:tcW w:w="5090"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autoSpaceDE w:val="0"/>
              <w:autoSpaceDN w:val="0"/>
              <w:spacing w:before="1"/>
              <w:ind w:left="102"/>
            </w:pPr>
            <w:r>
              <w:rPr>
                <w:rFonts w:ascii="Century Gothic" w:hAnsi="Century Gothic" w:cs="Century Gothic"/>
                <w:b/>
                <w:bCs/>
                <w:spacing w:val="1"/>
              </w:rPr>
              <w:t>T</w:t>
            </w:r>
            <w:r>
              <w:rPr>
                <w:rFonts w:ascii="Century Gothic" w:hAnsi="Century Gothic" w:cs="Century Gothic"/>
                <w:b/>
                <w:bCs/>
              </w:rPr>
              <w:t>a</w:t>
            </w:r>
            <w:r>
              <w:rPr>
                <w:rFonts w:ascii="Century Gothic" w:hAnsi="Century Gothic" w:cs="Century Gothic"/>
                <w:b/>
                <w:bCs/>
                <w:spacing w:val="-1"/>
              </w:rPr>
              <w:t>r</w:t>
            </w:r>
            <w:r>
              <w:rPr>
                <w:rFonts w:ascii="Century Gothic" w:hAnsi="Century Gothic" w:cs="Century Gothic"/>
                <w:b/>
                <w:bCs/>
              </w:rPr>
              <w:t>g</w:t>
            </w:r>
            <w:r>
              <w:rPr>
                <w:rFonts w:ascii="Century Gothic" w:hAnsi="Century Gothic" w:cs="Century Gothic"/>
                <w:b/>
                <w:bCs/>
                <w:spacing w:val="-2"/>
              </w:rPr>
              <w:t>e</w:t>
            </w:r>
            <w:r>
              <w:rPr>
                <w:rFonts w:ascii="Century Gothic" w:hAnsi="Century Gothic" w:cs="Century Gothic"/>
                <w:b/>
                <w:bCs/>
                <w:spacing w:val="1"/>
              </w:rPr>
              <w:t>t</w:t>
            </w:r>
            <w:r>
              <w:rPr>
                <w:rFonts w:ascii="Century Gothic" w:hAnsi="Century Gothic" w:cs="Century Gothic"/>
                <w:b/>
                <w:bCs/>
              </w:rPr>
              <w:t>s</w:t>
            </w:r>
          </w:p>
        </w:tc>
      </w:tr>
      <w:tr w:rsidR="00FA0E3B" w:rsidTr="002E3E46">
        <w:trPr>
          <w:trHeight w:hRule="exact" w:val="611"/>
        </w:trPr>
        <w:tc>
          <w:tcPr>
            <w:tcW w:w="4210"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2"/>
              <w:ind w:left="462" w:right="279" w:hanging="360"/>
            </w:pPr>
            <w:r>
              <w:rPr>
                <w:rFonts w:ascii="Symbol" w:hAnsi="Symbol" w:cs="Symbol"/>
                <w:sz w:val="20"/>
              </w:rPr>
              <w:t></w:t>
            </w:r>
            <w:r>
              <w:rPr>
                <w:spacing w:val="-49"/>
                <w:sz w:val="20"/>
              </w:rPr>
              <w:t xml:space="preserve"> </w:t>
            </w:r>
            <w:r>
              <w:rPr>
                <w:sz w:val="20"/>
              </w:rPr>
              <w:tab/>
            </w:r>
            <w:r w:rsidRPr="002314D8">
              <w:rPr>
                <w:rFonts w:ascii="Century Gothic" w:hAnsi="Century Gothic"/>
                <w:sz w:val="20"/>
              </w:rPr>
              <w:t>Partnership activities widen the range of choices for pupils</w:t>
            </w:r>
          </w:p>
        </w:tc>
        <w:tc>
          <w:tcPr>
            <w:tcW w:w="5090"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Pr="002314D8" w:rsidRDefault="00FA0E3B" w:rsidP="002E3E46">
            <w:pPr>
              <w:widowControl w:val="0"/>
              <w:tabs>
                <w:tab w:val="left" w:pos="460"/>
              </w:tabs>
              <w:autoSpaceDE w:val="0"/>
              <w:autoSpaceDN w:val="0"/>
              <w:spacing w:before="2"/>
              <w:ind w:left="462" w:right="279" w:hanging="360"/>
              <w:rPr>
                <w:rFonts w:ascii="Century Gothic" w:hAnsi="Century Gothic"/>
                <w:sz w:val="20"/>
              </w:rPr>
            </w:pPr>
            <w:r>
              <w:rPr>
                <w:rFonts w:ascii="Symbol" w:hAnsi="Symbol" w:cs="Symbol"/>
                <w:sz w:val="20"/>
              </w:rPr>
              <w:t></w:t>
            </w:r>
            <w:r>
              <w:rPr>
                <w:spacing w:val="-49"/>
                <w:sz w:val="20"/>
              </w:rPr>
              <w:t xml:space="preserve"> </w:t>
            </w:r>
            <w:r>
              <w:rPr>
                <w:sz w:val="20"/>
              </w:rPr>
              <w:tab/>
            </w:r>
            <w:r w:rsidRPr="002314D8">
              <w:rPr>
                <w:rFonts w:ascii="Century Gothic" w:hAnsi="Century Gothic"/>
                <w:sz w:val="20"/>
              </w:rPr>
              <w:t>Enrichment opportunities are varied and there is a high take-up by pupils</w:t>
            </w:r>
          </w:p>
        </w:tc>
      </w:tr>
      <w:tr w:rsidR="00FA0E3B" w:rsidTr="002E3E46">
        <w:trPr>
          <w:trHeight w:hRule="exact" w:val="1555"/>
        </w:trPr>
        <w:tc>
          <w:tcPr>
            <w:tcW w:w="4210"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8" w:line="244" w:lineRule="exact"/>
              <w:ind w:left="462" w:right="278" w:hanging="360"/>
            </w:pPr>
            <w:r>
              <w:rPr>
                <w:rFonts w:ascii="Symbol" w:hAnsi="Symbol" w:cs="Symbol"/>
                <w:sz w:val="20"/>
              </w:rPr>
              <w:t></w:t>
            </w:r>
            <w:r>
              <w:rPr>
                <w:spacing w:val="-49"/>
                <w:sz w:val="20"/>
              </w:rPr>
              <w:t xml:space="preserve"> </w:t>
            </w:r>
            <w:r>
              <w:rPr>
                <w:sz w:val="20"/>
              </w:rPr>
              <w:tab/>
            </w:r>
            <w:r>
              <w:rPr>
                <w:rFonts w:ascii="Century Gothic" w:hAnsi="Century Gothic"/>
                <w:sz w:val="20"/>
              </w:rPr>
              <w:t>J</w:t>
            </w:r>
            <w:r w:rsidRPr="002314D8">
              <w:rPr>
                <w:rFonts w:ascii="Century Gothic" w:hAnsi="Century Gothic"/>
                <w:sz w:val="20"/>
              </w:rPr>
              <w:t>oined-up programmes as a</w:t>
            </w:r>
            <w:r>
              <w:rPr>
                <w:rFonts w:ascii="Century Gothic" w:hAnsi="Century Gothic"/>
                <w:sz w:val="20"/>
              </w:rPr>
              <w:t xml:space="preserve"> </w:t>
            </w:r>
            <w:r w:rsidRPr="002314D8">
              <w:rPr>
                <w:rFonts w:ascii="Century Gothic" w:hAnsi="Century Gothic"/>
                <w:sz w:val="20"/>
              </w:rPr>
              <w:t>result of links with the community, liaison and communication with parents or carers and other agencies improve pupils’ outcomes and wellbeing</w:t>
            </w:r>
          </w:p>
        </w:tc>
        <w:tc>
          <w:tcPr>
            <w:tcW w:w="5090"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8" w:line="244" w:lineRule="exact"/>
              <w:ind w:left="462" w:right="278" w:hanging="360"/>
              <w:rPr>
                <w:rFonts w:cs="Arial"/>
                <w:color w:val="000000"/>
              </w:rPr>
            </w:pPr>
            <w:r>
              <w:rPr>
                <w:rFonts w:ascii="Symbol" w:hAnsi="Symbol" w:cs="Symbol"/>
                <w:sz w:val="20"/>
              </w:rPr>
              <w:t></w:t>
            </w:r>
            <w:r>
              <w:rPr>
                <w:spacing w:val="-49"/>
                <w:sz w:val="20"/>
              </w:rPr>
              <w:t xml:space="preserve"> </w:t>
            </w:r>
            <w:r>
              <w:rPr>
                <w:sz w:val="20"/>
              </w:rPr>
              <w:tab/>
            </w:r>
            <w:r w:rsidRPr="00C97EEA">
              <w:rPr>
                <w:rFonts w:ascii="Century Gothic" w:hAnsi="Century Gothic"/>
                <w:sz w:val="20"/>
              </w:rPr>
              <w:t>90% of</w:t>
            </w:r>
            <w:r>
              <w:rPr>
                <w:sz w:val="20"/>
              </w:rPr>
              <w:t xml:space="preserve"> </w:t>
            </w:r>
            <w:r w:rsidRPr="002314D8">
              <w:rPr>
                <w:rFonts w:ascii="Century Gothic" w:hAnsi="Century Gothic"/>
                <w:sz w:val="20"/>
                <w:szCs w:val="20"/>
              </w:rPr>
              <w:t>p</w:t>
            </w:r>
            <w:r w:rsidRPr="002314D8">
              <w:rPr>
                <w:rFonts w:ascii="Century Gothic" w:hAnsi="Century Gothic" w:cs="Arial"/>
                <w:color w:val="000000"/>
                <w:sz w:val="20"/>
                <w:szCs w:val="20"/>
              </w:rPr>
              <w:t xml:space="preserve">upils eligible for Free School Meals </w:t>
            </w:r>
            <w:r w:rsidRPr="002314D8">
              <w:rPr>
                <w:rFonts w:ascii="Century Gothic" w:hAnsi="Century Gothic"/>
                <w:sz w:val="20"/>
                <w:szCs w:val="20"/>
              </w:rPr>
              <w:t>achieve the KS2 CSI</w:t>
            </w:r>
          </w:p>
          <w:p w:rsidR="00FA0E3B" w:rsidRPr="002314D8" w:rsidRDefault="00FA0E3B" w:rsidP="00FA0E3B">
            <w:pPr>
              <w:pStyle w:val="ListParagraph"/>
              <w:widowControl w:val="0"/>
              <w:numPr>
                <w:ilvl w:val="0"/>
                <w:numId w:val="6"/>
              </w:numPr>
              <w:tabs>
                <w:tab w:val="left" w:pos="460"/>
              </w:tabs>
              <w:autoSpaceDE w:val="0"/>
              <w:autoSpaceDN w:val="0"/>
              <w:adjustRightInd w:val="0"/>
              <w:spacing w:before="8" w:line="244" w:lineRule="exact"/>
              <w:ind w:right="278"/>
              <w:rPr>
                <w:rFonts w:ascii="Century Gothic" w:hAnsi="Century Gothic" w:cs="Arial"/>
                <w:color w:val="000000"/>
                <w:sz w:val="20"/>
                <w:szCs w:val="20"/>
              </w:rPr>
            </w:pPr>
            <w:r>
              <w:rPr>
                <w:rFonts w:ascii="Century Gothic" w:hAnsi="Century Gothic"/>
                <w:sz w:val="20"/>
                <w:szCs w:val="20"/>
                <w:lang w:eastAsia="zh-CN"/>
              </w:rPr>
              <w:t>P</w:t>
            </w:r>
            <w:r w:rsidRPr="002314D8">
              <w:rPr>
                <w:rFonts w:ascii="Century Gothic" w:hAnsi="Century Gothic"/>
                <w:sz w:val="20"/>
                <w:szCs w:val="20"/>
                <w:lang w:eastAsia="zh-CN"/>
              </w:rPr>
              <w:t>upils’ attendance is over 96%</w:t>
            </w:r>
          </w:p>
          <w:p w:rsidR="00FA0E3B" w:rsidRPr="002314D8" w:rsidRDefault="00FA0E3B" w:rsidP="00FA0E3B">
            <w:pPr>
              <w:pStyle w:val="ListParagraph"/>
              <w:widowControl w:val="0"/>
              <w:numPr>
                <w:ilvl w:val="0"/>
                <w:numId w:val="5"/>
              </w:numPr>
              <w:tabs>
                <w:tab w:val="left" w:pos="460"/>
              </w:tabs>
              <w:autoSpaceDE w:val="0"/>
              <w:autoSpaceDN w:val="0"/>
              <w:adjustRightInd w:val="0"/>
              <w:spacing w:before="8" w:line="244" w:lineRule="exact"/>
              <w:ind w:right="278"/>
              <w:rPr>
                <w:rFonts w:ascii="Century Gothic" w:hAnsi="Century Gothic"/>
                <w:sz w:val="20"/>
                <w:szCs w:val="20"/>
                <w:lang w:eastAsia="zh-CN"/>
              </w:rPr>
            </w:pPr>
            <w:r>
              <w:rPr>
                <w:rFonts w:ascii="Century Gothic" w:hAnsi="Century Gothic"/>
                <w:sz w:val="20"/>
                <w:szCs w:val="20"/>
                <w:lang w:eastAsia="zh-CN"/>
              </w:rPr>
              <w:t>A</w:t>
            </w:r>
            <w:r w:rsidRPr="002314D8">
              <w:rPr>
                <w:rFonts w:ascii="Century Gothic" w:hAnsi="Century Gothic"/>
                <w:sz w:val="20"/>
                <w:szCs w:val="20"/>
                <w:lang w:eastAsia="zh-CN"/>
              </w:rPr>
              <w:t>ll pupils are punctual</w:t>
            </w:r>
          </w:p>
        </w:tc>
      </w:tr>
    </w:tbl>
    <w:p w:rsidR="00FA0E3B" w:rsidRDefault="00FA0E3B" w:rsidP="00FA0E3B">
      <w:pPr>
        <w:widowControl w:val="0"/>
        <w:autoSpaceDE w:val="0"/>
        <w:autoSpaceDN w:val="0"/>
        <w:spacing w:line="200" w:lineRule="exact"/>
        <w:rPr>
          <w:sz w:val="20"/>
          <w:szCs w:val="20"/>
        </w:rPr>
      </w:pPr>
    </w:p>
    <w:p w:rsidR="00FA0E3B" w:rsidRDefault="00FA0E3B" w:rsidP="00FA0E3B">
      <w:pPr>
        <w:widowControl w:val="0"/>
        <w:autoSpaceDE w:val="0"/>
        <w:autoSpaceDN w:val="0"/>
        <w:spacing w:line="200" w:lineRule="exact"/>
        <w:rPr>
          <w:sz w:val="20"/>
          <w:szCs w:val="20"/>
        </w:rPr>
      </w:pPr>
    </w:p>
    <w:tbl>
      <w:tblPr>
        <w:tblW w:w="9323" w:type="dxa"/>
        <w:tblInd w:w="105" w:type="dxa"/>
        <w:tblLayout w:type="fixed"/>
        <w:tblCellMar>
          <w:left w:w="0" w:type="dxa"/>
          <w:right w:w="0" w:type="dxa"/>
        </w:tblCellMar>
        <w:tblLook w:val="04A0" w:firstRow="1" w:lastRow="0" w:firstColumn="1" w:lastColumn="0" w:noHBand="0" w:noVBand="1"/>
      </w:tblPr>
      <w:tblGrid>
        <w:gridCol w:w="4295"/>
        <w:gridCol w:w="5028"/>
      </w:tblGrid>
      <w:tr w:rsidR="00FA0E3B" w:rsidTr="00FA0E3B">
        <w:trPr>
          <w:trHeight w:val="684"/>
        </w:trPr>
        <w:tc>
          <w:tcPr>
            <w:tcW w:w="9323" w:type="dxa"/>
            <w:gridSpan w:val="2"/>
            <w:tcBorders>
              <w:top w:val="single" w:sz="4" w:space="0" w:color="000000"/>
              <w:left w:val="single" w:sz="4" w:space="0" w:color="000000"/>
              <w:bottom w:val="single" w:sz="4" w:space="0" w:color="000000"/>
              <w:right w:val="single" w:sz="4" w:space="0" w:color="000000"/>
            </w:tcBorders>
            <w:shd w:val="clear" w:color="auto" w:fill="E6E6E6"/>
          </w:tcPr>
          <w:p w:rsidR="00EF257A" w:rsidRDefault="00EF257A" w:rsidP="002E3E46">
            <w:pPr>
              <w:autoSpaceDE w:val="0"/>
              <w:autoSpaceDN w:val="0"/>
              <w:rPr>
                <w:rFonts w:ascii="Century Gothic" w:hAnsi="Century Gothic"/>
                <w:b/>
                <w:sz w:val="22"/>
                <w:szCs w:val="22"/>
                <w:lang w:eastAsia="en-GB"/>
              </w:rPr>
            </w:pPr>
            <w:r>
              <w:rPr>
                <w:rFonts w:ascii="Century Gothic" w:hAnsi="Century Gothic" w:cs="Century Gothic"/>
                <w:spacing w:val="3"/>
              </w:rPr>
              <w:t xml:space="preserve"> </w:t>
            </w:r>
            <w:r w:rsidR="00FA0E3B">
              <w:rPr>
                <w:rFonts w:ascii="Century Gothic" w:hAnsi="Century Gothic" w:cs="Century Gothic"/>
                <w:spacing w:val="3"/>
              </w:rPr>
              <w:t>I</w:t>
            </w:r>
            <w:r w:rsidR="00FA0E3B">
              <w:rPr>
                <w:rFonts w:ascii="Century Gothic" w:hAnsi="Century Gothic" w:cs="Century Gothic"/>
                <w:spacing w:val="-3"/>
              </w:rPr>
              <w:t>n</w:t>
            </w:r>
            <w:r w:rsidR="00FA0E3B">
              <w:rPr>
                <w:rFonts w:ascii="Century Gothic" w:hAnsi="Century Gothic" w:cs="Century Gothic"/>
              </w:rPr>
              <w:t>ve</w:t>
            </w:r>
            <w:r w:rsidR="00FA0E3B">
              <w:rPr>
                <w:rFonts w:ascii="Century Gothic" w:hAnsi="Century Gothic" w:cs="Century Gothic"/>
                <w:spacing w:val="1"/>
              </w:rPr>
              <w:t>s</w:t>
            </w:r>
            <w:r w:rsidR="00FA0E3B">
              <w:rPr>
                <w:rFonts w:ascii="Century Gothic" w:hAnsi="Century Gothic" w:cs="Century Gothic"/>
              </w:rPr>
              <w:t>t</w:t>
            </w:r>
            <w:r w:rsidR="00FA0E3B">
              <w:rPr>
                <w:rFonts w:ascii="Century Gothic" w:hAnsi="Century Gothic" w:cs="Century Gothic"/>
                <w:spacing w:val="-4"/>
              </w:rPr>
              <w:t>m</w:t>
            </w:r>
            <w:r w:rsidR="00FA0E3B">
              <w:rPr>
                <w:rFonts w:ascii="Century Gothic" w:hAnsi="Century Gothic" w:cs="Century Gothic"/>
              </w:rPr>
              <w:t>ent</w:t>
            </w:r>
            <w:r w:rsidR="00FA0E3B">
              <w:rPr>
                <w:rFonts w:ascii="Century Gothic" w:hAnsi="Century Gothic" w:cs="Century Gothic"/>
                <w:spacing w:val="-1"/>
              </w:rPr>
              <w:t xml:space="preserve"> </w:t>
            </w:r>
            <w:r w:rsidR="00FA0E3B">
              <w:rPr>
                <w:rFonts w:ascii="Century Gothic" w:hAnsi="Century Gothic" w:cs="Century Gothic"/>
              </w:rPr>
              <w:t>O</w:t>
            </w:r>
            <w:r w:rsidR="00FA0E3B">
              <w:rPr>
                <w:rFonts w:ascii="Century Gothic" w:hAnsi="Century Gothic" w:cs="Century Gothic"/>
                <w:spacing w:val="-2"/>
              </w:rPr>
              <w:t>b</w:t>
            </w:r>
            <w:r w:rsidR="00FA0E3B">
              <w:rPr>
                <w:rFonts w:ascii="Century Gothic" w:hAnsi="Century Gothic" w:cs="Century Gothic"/>
                <w:spacing w:val="1"/>
              </w:rPr>
              <w:t>j</w:t>
            </w:r>
            <w:r w:rsidR="00FA0E3B">
              <w:rPr>
                <w:rFonts w:ascii="Century Gothic" w:hAnsi="Century Gothic" w:cs="Century Gothic"/>
                <w:spacing w:val="-2"/>
              </w:rPr>
              <w:t>e</w:t>
            </w:r>
            <w:r w:rsidR="00FA0E3B">
              <w:rPr>
                <w:rFonts w:ascii="Century Gothic" w:hAnsi="Century Gothic" w:cs="Century Gothic"/>
                <w:spacing w:val="1"/>
              </w:rPr>
              <w:t>c</w:t>
            </w:r>
            <w:r w:rsidR="00FA0E3B">
              <w:rPr>
                <w:rFonts w:ascii="Century Gothic" w:hAnsi="Century Gothic" w:cs="Century Gothic"/>
              </w:rPr>
              <w:t>t</w:t>
            </w:r>
            <w:r w:rsidR="00FA0E3B">
              <w:rPr>
                <w:rFonts w:ascii="Century Gothic" w:hAnsi="Century Gothic" w:cs="Century Gothic"/>
                <w:spacing w:val="-1"/>
              </w:rPr>
              <w:t>i</w:t>
            </w:r>
            <w:r w:rsidR="00FA0E3B">
              <w:rPr>
                <w:rFonts w:ascii="Century Gothic" w:hAnsi="Century Gothic" w:cs="Century Gothic"/>
              </w:rPr>
              <w:t>ve</w:t>
            </w:r>
            <w:r w:rsidR="00FA0E3B">
              <w:rPr>
                <w:rFonts w:ascii="Century Gothic" w:hAnsi="Century Gothic" w:cs="Century Gothic"/>
                <w:spacing w:val="-3"/>
              </w:rPr>
              <w:t xml:space="preserve"> 4</w:t>
            </w:r>
            <w:r w:rsidR="00FA0E3B">
              <w:rPr>
                <w:rFonts w:ascii="Century Gothic" w:hAnsi="Century Gothic" w:cs="Century Gothic"/>
                <w:b/>
                <w:bCs/>
              </w:rPr>
              <w:t xml:space="preserve">  </w:t>
            </w:r>
            <w:r w:rsidR="00FA0E3B">
              <w:rPr>
                <w:b/>
                <w:sz w:val="22"/>
                <w:szCs w:val="22"/>
                <w:lang w:eastAsia="en-GB"/>
              </w:rPr>
              <w:t xml:space="preserve">  </w:t>
            </w:r>
            <w:r w:rsidR="00FA0E3B" w:rsidRPr="00991163">
              <w:rPr>
                <w:rFonts w:ascii="Century Gothic" w:hAnsi="Century Gothic"/>
                <w:b/>
                <w:sz w:val="22"/>
                <w:szCs w:val="22"/>
                <w:lang w:eastAsia="en-GB"/>
              </w:rPr>
              <w:t xml:space="preserve">Financial viability – to provide a cost effective and </w:t>
            </w:r>
          </w:p>
          <w:p w:rsidR="00FA0E3B" w:rsidRPr="00785D2A" w:rsidRDefault="00EF257A" w:rsidP="002E3E46">
            <w:pPr>
              <w:autoSpaceDE w:val="0"/>
              <w:autoSpaceDN w:val="0"/>
              <w:rPr>
                <w:b/>
                <w:sz w:val="22"/>
                <w:szCs w:val="22"/>
                <w:lang w:eastAsia="en-GB"/>
              </w:rPr>
            </w:pPr>
            <w:r>
              <w:rPr>
                <w:rFonts w:ascii="Century Gothic" w:hAnsi="Century Gothic"/>
                <w:b/>
                <w:sz w:val="22"/>
                <w:szCs w:val="22"/>
                <w:lang w:eastAsia="en-GB"/>
              </w:rPr>
              <w:t xml:space="preserve"> </w:t>
            </w:r>
            <w:r w:rsidR="00FA0E3B" w:rsidRPr="00991163">
              <w:rPr>
                <w:rFonts w:ascii="Century Gothic" w:hAnsi="Century Gothic"/>
                <w:b/>
                <w:sz w:val="22"/>
                <w:szCs w:val="22"/>
                <w:lang w:eastAsia="en-GB"/>
              </w:rPr>
              <w:t>efficient model budget management to ensure long term viability</w:t>
            </w:r>
          </w:p>
        </w:tc>
      </w:tr>
      <w:tr w:rsidR="00FA0E3B" w:rsidTr="002E3E46">
        <w:trPr>
          <w:trHeight w:hRule="exact" w:val="439"/>
        </w:trPr>
        <w:tc>
          <w:tcPr>
            <w:tcW w:w="4295"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autoSpaceDE w:val="0"/>
              <w:autoSpaceDN w:val="0"/>
              <w:spacing w:before="1"/>
              <w:ind w:left="103"/>
            </w:pPr>
            <w:r>
              <w:rPr>
                <w:rFonts w:ascii="Century Gothic" w:hAnsi="Century Gothic" w:cs="Century Gothic"/>
                <w:b/>
                <w:bCs/>
              </w:rPr>
              <w:t>Mea</w:t>
            </w:r>
            <w:r>
              <w:rPr>
                <w:rFonts w:ascii="Century Gothic" w:hAnsi="Century Gothic" w:cs="Century Gothic"/>
                <w:b/>
                <w:bCs/>
                <w:spacing w:val="-1"/>
              </w:rPr>
              <w:t>s</w:t>
            </w:r>
            <w:r>
              <w:rPr>
                <w:rFonts w:ascii="Century Gothic" w:hAnsi="Century Gothic" w:cs="Century Gothic"/>
                <w:b/>
                <w:bCs/>
              </w:rPr>
              <w:t>u</w:t>
            </w:r>
            <w:r>
              <w:rPr>
                <w:rFonts w:ascii="Century Gothic" w:hAnsi="Century Gothic" w:cs="Century Gothic"/>
                <w:b/>
                <w:bCs/>
                <w:spacing w:val="-2"/>
              </w:rPr>
              <w:t>r</w:t>
            </w:r>
            <w:r>
              <w:rPr>
                <w:rFonts w:ascii="Century Gothic" w:hAnsi="Century Gothic" w:cs="Century Gothic"/>
                <w:b/>
                <w:bCs/>
              </w:rPr>
              <w:t>es</w:t>
            </w:r>
          </w:p>
        </w:tc>
        <w:tc>
          <w:tcPr>
            <w:tcW w:w="5028"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autoSpaceDE w:val="0"/>
              <w:autoSpaceDN w:val="0"/>
              <w:spacing w:before="1"/>
              <w:ind w:left="102"/>
            </w:pPr>
            <w:r>
              <w:rPr>
                <w:rFonts w:ascii="Century Gothic" w:hAnsi="Century Gothic" w:cs="Century Gothic"/>
                <w:b/>
                <w:bCs/>
                <w:spacing w:val="1"/>
              </w:rPr>
              <w:t>T</w:t>
            </w:r>
            <w:r>
              <w:rPr>
                <w:rFonts w:ascii="Century Gothic" w:hAnsi="Century Gothic" w:cs="Century Gothic"/>
                <w:b/>
                <w:bCs/>
              </w:rPr>
              <w:t>a</w:t>
            </w:r>
            <w:r>
              <w:rPr>
                <w:rFonts w:ascii="Century Gothic" w:hAnsi="Century Gothic" w:cs="Century Gothic"/>
                <w:b/>
                <w:bCs/>
                <w:spacing w:val="-1"/>
              </w:rPr>
              <w:t>r</w:t>
            </w:r>
            <w:r>
              <w:rPr>
                <w:rFonts w:ascii="Century Gothic" w:hAnsi="Century Gothic" w:cs="Century Gothic"/>
                <w:b/>
                <w:bCs/>
              </w:rPr>
              <w:t>g</w:t>
            </w:r>
            <w:r>
              <w:rPr>
                <w:rFonts w:ascii="Century Gothic" w:hAnsi="Century Gothic" w:cs="Century Gothic"/>
                <w:b/>
                <w:bCs/>
                <w:spacing w:val="-2"/>
              </w:rPr>
              <w:t>e</w:t>
            </w:r>
            <w:r>
              <w:rPr>
                <w:rFonts w:ascii="Century Gothic" w:hAnsi="Century Gothic" w:cs="Century Gothic"/>
                <w:b/>
                <w:bCs/>
                <w:spacing w:val="1"/>
              </w:rPr>
              <w:t>t</w:t>
            </w:r>
            <w:r>
              <w:rPr>
                <w:rFonts w:ascii="Century Gothic" w:hAnsi="Century Gothic" w:cs="Century Gothic"/>
                <w:b/>
                <w:bCs/>
              </w:rPr>
              <w:t>s</w:t>
            </w:r>
          </w:p>
        </w:tc>
      </w:tr>
      <w:tr w:rsidR="00FA0E3B" w:rsidRPr="00985F15" w:rsidTr="002E3E46">
        <w:trPr>
          <w:trHeight w:hRule="exact" w:val="870"/>
        </w:trPr>
        <w:tc>
          <w:tcPr>
            <w:tcW w:w="4295"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Pr="00985F15" w:rsidRDefault="00FA0E3B" w:rsidP="00FA0E3B">
            <w:pPr>
              <w:pStyle w:val="ListParagraph"/>
              <w:widowControl w:val="0"/>
              <w:numPr>
                <w:ilvl w:val="0"/>
                <w:numId w:val="4"/>
              </w:numPr>
              <w:tabs>
                <w:tab w:val="left" w:pos="460"/>
              </w:tabs>
              <w:autoSpaceDE w:val="0"/>
              <w:autoSpaceDN w:val="0"/>
              <w:adjustRightInd w:val="0"/>
              <w:spacing w:before="2"/>
              <w:ind w:right="114"/>
              <w:rPr>
                <w:rFonts w:ascii="Century Gothic" w:hAnsi="Century Gothic"/>
                <w:sz w:val="20"/>
                <w:szCs w:val="20"/>
                <w:lang w:eastAsia="zh-CN"/>
              </w:rPr>
            </w:pPr>
            <w:r w:rsidRPr="00985F15">
              <w:rPr>
                <w:rFonts w:ascii="Century Gothic" w:hAnsi="Century Gothic"/>
                <w:sz w:val="20"/>
                <w:szCs w:val="20"/>
              </w:rPr>
              <w:t>Improved financial health ensuring financial viability of school</w:t>
            </w:r>
          </w:p>
        </w:tc>
        <w:tc>
          <w:tcPr>
            <w:tcW w:w="5028"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Pr="00985F15" w:rsidRDefault="00FA0E3B" w:rsidP="00FA0E3B">
            <w:pPr>
              <w:pStyle w:val="ListParagraph"/>
              <w:numPr>
                <w:ilvl w:val="0"/>
                <w:numId w:val="4"/>
              </w:numPr>
              <w:autoSpaceDE w:val="0"/>
              <w:autoSpaceDN w:val="0"/>
              <w:adjustRightInd w:val="0"/>
              <w:rPr>
                <w:rFonts w:ascii="Century Gothic" w:hAnsi="Century Gothic"/>
                <w:sz w:val="20"/>
                <w:szCs w:val="20"/>
                <w:lang w:eastAsia="en-GB"/>
              </w:rPr>
            </w:pPr>
            <w:r w:rsidRPr="00985F15">
              <w:rPr>
                <w:rFonts w:ascii="Century Gothic" w:hAnsi="Century Gothic"/>
                <w:sz w:val="20"/>
                <w:szCs w:val="20"/>
                <w:lang w:eastAsia="en-GB"/>
              </w:rPr>
              <w:t>Medium term financial planning ensures positive balance transfers at year end.</w:t>
            </w:r>
          </w:p>
          <w:p w:rsidR="00FA0E3B" w:rsidRPr="00985F15" w:rsidRDefault="00FA0E3B" w:rsidP="002E3E46">
            <w:pPr>
              <w:widowControl w:val="0"/>
              <w:tabs>
                <w:tab w:val="left" w:pos="460"/>
              </w:tabs>
              <w:autoSpaceDE w:val="0"/>
              <w:autoSpaceDN w:val="0"/>
              <w:spacing w:before="2"/>
              <w:ind w:left="102"/>
              <w:rPr>
                <w:rFonts w:ascii="Century Gothic" w:hAnsi="Century Gothic"/>
                <w:sz w:val="20"/>
                <w:szCs w:val="20"/>
              </w:rPr>
            </w:pPr>
          </w:p>
        </w:tc>
      </w:tr>
      <w:tr w:rsidR="00FA0E3B" w:rsidTr="002E3E46">
        <w:trPr>
          <w:trHeight w:hRule="exact" w:val="882"/>
        </w:trPr>
        <w:tc>
          <w:tcPr>
            <w:tcW w:w="4295"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2" w:line="276" w:lineRule="auto"/>
              <w:ind w:left="463" w:right="78" w:hanging="360"/>
            </w:pPr>
          </w:p>
        </w:tc>
        <w:tc>
          <w:tcPr>
            <w:tcW w:w="5028" w:type="dxa"/>
            <w:tcBorders>
              <w:top w:val="single" w:sz="4" w:space="0" w:color="000000"/>
              <w:left w:val="single" w:sz="4" w:space="0" w:color="000000"/>
              <w:bottom w:val="single" w:sz="4" w:space="0" w:color="000000"/>
              <w:right w:val="single" w:sz="4" w:space="0" w:color="000000"/>
            </w:tcBorders>
            <w:shd w:val="clear" w:color="auto" w:fill="E6E6E6"/>
            <w:hideMark/>
          </w:tcPr>
          <w:p w:rsidR="00FA0E3B" w:rsidRDefault="00FA0E3B" w:rsidP="002E3E46">
            <w:pPr>
              <w:widowControl w:val="0"/>
              <w:tabs>
                <w:tab w:val="left" w:pos="460"/>
              </w:tabs>
              <w:autoSpaceDE w:val="0"/>
              <w:autoSpaceDN w:val="0"/>
              <w:spacing w:before="2"/>
              <w:ind w:left="102"/>
              <w:rPr>
                <w:rFonts w:ascii="Century Gothic" w:hAnsi="Century Gothic"/>
                <w:sz w:val="20"/>
                <w:szCs w:val="20"/>
                <w:lang w:eastAsia="en-GB"/>
              </w:rPr>
            </w:pPr>
            <w:r>
              <w:rPr>
                <w:rFonts w:ascii="Symbol" w:hAnsi="Symbol" w:cs="Symbol"/>
                <w:sz w:val="20"/>
              </w:rPr>
              <w:t></w:t>
            </w:r>
            <w:r>
              <w:rPr>
                <w:spacing w:val="-49"/>
                <w:sz w:val="20"/>
              </w:rPr>
              <w:t xml:space="preserve"> </w:t>
            </w:r>
            <w:r>
              <w:rPr>
                <w:sz w:val="20"/>
              </w:rPr>
              <w:tab/>
            </w:r>
            <w:r w:rsidRPr="00985F15">
              <w:rPr>
                <w:rFonts w:ascii="Century Gothic" w:hAnsi="Century Gothic"/>
                <w:sz w:val="20"/>
                <w:szCs w:val="20"/>
                <w:lang w:eastAsia="en-GB"/>
              </w:rPr>
              <w:t xml:space="preserve">Longer term financial planning continues to </w:t>
            </w:r>
          </w:p>
          <w:p w:rsidR="00FA0E3B" w:rsidRDefault="00FA0E3B" w:rsidP="002E3E46">
            <w:pPr>
              <w:widowControl w:val="0"/>
              <w:tabs>
                <w:tab w:val="left" w:pos="460"/>
              </w:tabs>
              <w:autoSpaceDE w:val="0"/>
              <w:autoSpaceDN w:val="0"/>
              <w:spacing w:before="2"/>
              <w:ind w:left="102"/>
            </w:pPr>
            <w:r>
              <w:rPr>
                <w:rFonts w:ascii="Century Gothic" w:hAnsi="Century Gothic"/>
                <w:sz w:val="20"/>
                <w:szCs w:val="20"/>
                <w:lang w:eastAsia="en-GB"/>
              </w:rPr>
              <w:t xml:space="preserve">      </w:t>
            </w:r>
            <w:r w:rsidRPr="00985F15">
              <w:rPr>
                <w:rFonts w:ascii="Century Gothic" w:hAnsi="Century Gothic"/>
                <w:sz w:val="20"/>
                <w:szCs w:val="20"/>
                <w:lang w:eastAsia="en-GB"/>
              </w:rPr>
              <w:t>assure the viability of the school.</w:t>
            </w:r>
          </w:p>
        </w:tc>
      </w:tr>
    </w:tbl>
    <w:p w:rsidR="00FA0E3B" w:rsidRDefault="00FA0E3B" w:rsidP="003E1012">
      <w:pPr>
        <w:autoSpaceDE w:val="0"/>
        <w:autoSpaceDN w:val="0"/>
        <w:snapToGrid/>
        <w:rPr>
          <w:rFonts w:ascii="Arial" w:eastAsiaTheme="minorHAnsi" w:hAnsi="Arial" w:cs="Arial"/>
          <w:noProof w:val="0"/>
          <w:snapToGrid/>
          <w:lang w:eastAsia="en-US"/>
        </w:rPr>
      </w:pPr>
    </w:p>
    <w:p w:rsidR="00EF257A" w:rsidRPr="001E3FAC" w:rsidRDefault="000F29AE" w:rsidP="00EF257A">
      <w:pPr>
        <w:autoSpaceDE w:val="0"/>
        <w:autoSpaceDN w:val="0"/>
        <w:rPr>
          <w:rFonts w:ascii="Arial" w:hAnsi="Arial" w:cs="Arial"/>
          <w:b/>
          <w:bCs/>
          <w:u w:val="single"/>
          <w:lang w:eastAsia="en-GB"/>
        </w:rPr>
      </w:pPr>
      <w:r>
        <w:rPr>
          <w:rFonts w:ascii="Arial" w:hAnsi="Arial" w:cs="Arial"/>
          <w:b/>
          <w:bCs/>
          <w:u w:val="single"/>
          <w:lang w:eastAsia="en-GB"/>
        </w:rPr>
        <w:t xml:space="preserve">1.4  </w:t>
      </w:r>
      <w:r w:rsidR="00EF257A" w:rsidRPr="001E3FAC">
        <w:rPr>
          <w:rFonts w:ascii="Arial" w:hAnsi="Arial" w:cs="Arial"/>
          <w:b/>
          <w:bCs/>
          <w:u w:val="single"/>
          <w:lang w:eastAsia="en-GB"/>
        </w:rPr>
        <w:t>Main risks</w:t>
      </w:r>
    </w:p>
    <w:p w:rsidR="00EF257A" w:rsidRPr="00B71C71" w:rsidRDefault="00EF257A" w:rsidP="00EF257A">
      <w:pPr>
        <w:autoSpaceDE w:val="0"/>
        <w:autoSpaceDN w:val="0"/>
        <w:rPr>
          <w:rFonts w:ascii="Arial" w:hAnsi="Arial" w:cs="Arial"/>
          <w:sz w:val="22"/>
          <w:szCs w:val="22"/>
          <w:lang w:eastAsia="en-GB"/>
        </w:rPr>
      </w:pPr>
    </w:p>
    <w:p w:rsidR="00EF257A" w:rsidRPr="00B71C71" w:rsidRDefault="00EF257A" w:rsidP="00EF257A">
      <w:pPr>
        <w:autoSpaceDE w:val="0"/>
        <w:autoSpaceDN w:val="0"/>
        <w:rPr>
          <w:rFonts w:ascii="Arial" w:hAnsi="Arial" w:cs="Arial"/>
          <w:lang w:eastAsia="en-GB"/>
        </w:rPr>
      </w:pPr>
      <w:r w:rsidRPr="00B71C71">
        <w:rPr>
          <w:rFonts w:ascii="Arial" w:hAnsi="Arial" w:cs="Arial"/>
          <w:lang w:eastAsia="en-GB"/>
        </w:rPr>
        <w:t xml:space="preserve">The main business and service risks associated with the potential scope for this project are shown below, together with </w:t>
      </w:r>
      <w:r w:rsidR="00216A78">
        <w:rPr>
          <w:rFonts w:ascii="Arial" w:hAnsi="Arial" w:cs="Arial"/>
          <w:lang w:eastAsia="en-GB"/>
        </w:rPr>
        <w:t>mitigation, where available</w:t>
      </w:r>
      <w:r w:rsidRPr="00B71C71">
        <w:rPr>
          <w:rFonts w:ascii="Arial" w:hAnsi="Arial" w:cs="Arial"/>
          <w:lang w:eastAsia="en-GB"/>
        </w:rPr>
        <w:t>.</w:t>
      </w:r>
    </w:p>
    <w:p w:rsidR="00EF257A" w:rsidRPr="00B71C71" w:rsidRDefault="00EF257A" w:rsidP="00EF257A">
      <w:pPr>
        <w:autoSpaceDE w:val="0"/>
        <w:autoSpaceDN w:val="0"/>
        <w:rPr>
          <w:rFonts w:ascii="Arial" w:hAnsi="Arial" w:cs="Arial"/>
          <w:sz w:val="22"/>
          <w:szCs w:val="22"/>
          <w:lang w:eastAsia="en-GB"/>
        </w:rPr>
      </w:pPr>
    </w:p>
    <w:tbl>
      <w:tblPr>
        <w:tblW w:w="75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tblGrid>
      <w:tr w:rsidR="00EF257A" w:rsidRPr="00785D2A" w:rsidTr="002E3E46">
        <w:tc>
          <w:tcPr>
            <w:tcW w:w="7560" w:type="dxa"/>
          </w:tcPr>
          <w:p w:rsidR="00EF257A" w:rsidRPr="00785D2A" w:rsidRDefault="00EF257A" w:rsidP="002E3E46">
            <w:pPr>
              <w:rPr>
                <w:b/>
                <w:sz w:val="18"/>
                <w:szCs w:val="18"/>
              </w:rPr>
            </w:pPr>
            <w:r w:rsidRPr="00785D2A">
              <w:rPr>
                <w:b/>
                <w:sz w:val="18"/>
                <w:szCs w:val="18"/>
              </w:rPr>
              <w:t>Business</w:t>
            </w:r>
            <w:r w:rsidRPr="00785D2A">
              <w:rPr>
                <w:sz w:val="18"/>
                <w:szCs w:val="18"/>
              </w:rPr>
              <w:t xml:space="preserve"> (the authority cannot </w:t>
            </w:r>
            <w:r w:rsidR="0040218F">
              <w:rPr>
                <w:sz w:val="18"/>
                <w:szCs w:val="18"/>
              </w:rPr>
              <w:t>progress</w:t>
            </w:r>
            <w:r w:rsidRPr="00785D2A">
              <w:rPr>
                <w:sz w:val="18"/>
                <w:szCs w:val="18"/>
              </w:rPr>
              <w:t xml:space="preserve"> </w:t>
            </w:r>
            <w:r w:rsidR="0040218F">
              <w:rPr>
                <w:sz w:val="18"/>
                <w:szCs w:val="18"/>
              </w:rPr>
              <w:t>the</w:t>
            </w:r>
            <w:r w:rsidRPr="00785D2A">
              <w:rPr>
                <w:sz w:val="18"/>
                <w:szCs w:val="18"/>
              </w:rPr>
              <w:t xml:space="preserve"> scheme)</w:t>
            </w:r>
          </w:p>
          <w:p w:rsidR="00EF257A" w:rsidRPr="00785D2A" w:rsidRDefault="00EF257A" w:rsidP="0040218F">
            <w:pPr>
              <w:rPr>
                <w:i/>
                <w:sz w:val="18"/>
                <w:szCs w:val="18"/>
              </w:rPr>
            </w:pPr>
            <w:r w:rsidRPr="00785D2A">
              <w:rPr>
                <w:i/>
                <w:sz w:val="18"/>
                <w:szCs w:val="18"/>
              </w:rPr>
              <w:t xml:space="preserve">Unlikely, it has been a priority of the authority for a number of years to replace </w:t>
            </w:r>
            <w:r w:rsidR="0040218F">
              <w:rPr>
                <w:i/>
                <w:sz w:val="18"/>
                <w:szCs w:val="18"/>
              </w:rPr>
              <w:t xml:space="preserve">the current </w:t>
            </w:r>
            <w:r w:rsidRPr="00785D2A">
              <w:rPr>
                <w:i/>
                <w:sz w:val="18"/>
                <w:szCs w:val="18"/>
              </w:rPr>
              <w:t xml:space="preserve">unsuitable, outdated accommodation </w:t>
            </w:r>
            <w:r w:rsidR="0040218F">
              <w:rPr>
                <w:i/>
                <w:sz w:val="18"/>
                <w:szCs w:val="18"/>
              </w:rPr>
              <w:t>at Ysgol y Graig Primary with a new school</w:t>
            </w:r>
            <w:r w:rsidRPr="00785D2A">
              <w:rPr>
                <w:i/>
                <w:sz w:val="18"/>
                <w:szCs w:val="18"/>
              </w:rPr>
              <w:t xml:space="preserve">. </w:t>
            </w:r>
          </w:p>
        </w:tc>
      </w:tr>
      <w:tr w:rsidR="00EF257A" w:rsidRPr="00785D2A" w:rsidTr="002E3E46">
        <w:tc>
          <w:tcPr>
            <w:tcW w:w="7560" w:type="dxa"/>
          </w:tcPr>
          <w:p w:rsidR="00EF257A" w:rsidRPr="00785D2A" w:rsidRDefault="00EF257A" w:rsidP="002E3E46">
            <w:pPr>
              <w:rPr>
                <w:sz w:val="18"/>
                <w:szCs w:val="18"/>
              </w:rPr>
            </w:pPr>
            <w:r w:rsidRPr="00785D2A">
              <w:rPr>
                <w:b/>
                <w:sz w:val="18"/>
                <w:szCs w:val="18"/>
              </w:rPr>
              <w:t xml:space="preserve">Design </w:t>
            </w:r>
            <w:r w:rsidRPr="00785D2A">
              <w:rPr>
                <w:sz w:val="18"/>
                <w:szCs w:val="18"/>
              </w:rPr>
              <w:t>(the design cannot deliver the services required)</w:t>
            </w:r>
          </w:p>
          <w:p w:rsidR="00EF257A" w:rsidRPr="00785D2A" w:rsidRDefault="00EF257A" w:rsidP="0040218F">
            <w:pPr>
              <w:rPr>
                <w:i/>
                <w:sz w:val="18"/>
                <w:szCs w:val="18"/>
              </w:rPr>
            </w:pPr>
            <w:r w:rsidRPr="00785D2A">
              <w:rPr>
                <w:i/>
                <w:sz w:val="18"/>
                <w:szCs w:val="18"/>
              </w:rPr>
              <w:t xml:space="preserve">Unlikely, </w:t>
            </w:r>
            <w:r w:rsidR="0040218F">
              <w:rPr>
                <w:i/>
                <w:sz w:val="18"/>
                <w:szCs w:val="18"/>
              </w:rPr>
              <w:t>the new school</w:t>
            </w:r>
            <w:r w:rsidRPr="00785D2A">
              <w:rPr>
                <w:i/>
                <w:sz w:val="18"/>
                <w:szCs w:val="18"/>
              </w:rPr>
              <w:t xml:space="preserve"> </w:t>
            </w:r>
            <w:r w:rsidR="0040218F">
              <w:rPr>
                <w:i/>
                <w:sz w:val="18"/>
                <w:szCs w:val="18"/>
              </w:rPr>
              <w:t xml:space="preserve">will be </w:t>
            </w:r>
            <w:r w:rsidRPr="00785D2A">
              <w:rPr>
                <w:i/>
                <w:sz w:val="18"/>
                <w:szCs w:val="18"/>
              </w:rPr>
              <w:t>designed following further stakeholder involvement and will build upon authority’s existing experience in collaborative and flexible design to enable long term certainty for service delivery.</w:t>
            </w:r>
          </w:p>
        </w:tc>
      </w:tr>
      <w:tr w:rsidR="00EF257A" w:rsidRPr="00785D2A" w:rsidTr="002E3E46">
        <w:tc>
          <w:tcPr>
            <w:tcW w:w="7560" w:type="dxa"/>
          </w:tcPr>
          <w:p w:rsidR="00EF257A" w:rsidRPr="00785D2A" w:rsidRDefault="00EF257A" w:rsidP="002E3E46">
            <w:pPr>
              <w:rPr>
                <w:sz w:val="18"/>
                <w:szCs w:val="18"/>
              </w:rPr>
            </w:pPr>
            <w:r w:rsidRPr="00785D2A">
              <w:rPr>
                <w:b/>
                <w:sz w:val="18"/>
                <w:szCs w:val="18"/>
              </w:rPr>
              <w:lastRenderedPageBreak/>
              <w:t xml:space="preserve">Planning </w:t>
            </w:r>
            <w:r w:rsidRPr="00785D2A">
              <w:rPr>
                <w:sz w:val="18"/>
                <w:szCs w:val="18"/>
              </w:rPr>
              <w:t>(that planning cannot be obtained or if obtained cannot be implemented without delay)</w:t>
            </w:r>
          </w:p>
          <w:p w:rsidR="00EF257A" w:rsidRDefault="00B71C71" w:rsidP="0040218F">
            <w:pPr>
              <w:rPr>
                <w:i/>
                <w:sz w:val="18"/>
                <w:szCs w:val="18"/>
              </w:rPr>
            </w:pPr>
            <w:r>
              <w:rPr>
                <w:i/>
                <w:sz w:val="18"/>
                <w:szCs w:val="18"/>
              </w:rPr>
              <w:t>The proposed site of the new school was formerly a secondary school site</w:t>
            </w:r>
            <w:r w:rsidR="0040218F">
              <w:rPr>
                <w:i/>
                <w:sz w:val="18"/>
                <w:szCs w:val="18"/>
              </w:rPr>
              <w:t xml:space="preserve"> and the former school has been demolished and the site cleared in readiness for this project</w:t>
            </w:r>
            <w:r>
              <w:rPr>
                <w:i/>
                <w:sz w:val="18"/>
                <w:szCs w:val="18"/>
              </w:rPr>
              <w:t xml:space="preserve">.  </w:t>
            </w:r>
            <w:r w:rsidR="00EF257A" w:rsidRPr="00785D2A">
              <w:rPr>
                <w:i/>
                <w:sz w:val="18"/>
                <w:szCs w:val="18"/>
              </w:rPr>
              <w:t xml:space="preserve"> </w:t>
            </w:r>
          </w:p>
          <w:p w:rsidR="0040218F" w:rsidRPr="00785D2A" w:rsidRDefault="0040218F" w:rsidP="0040218F">
            <w:pPr>
              <w:rPr>
                <w:i/>
                <w:sz w:val="18"/>
                <w:szCs w:val="18"/>
              </w:rPr>
            </w:pPr>
          </w:p>
        </w:tc>
      </w:tr>
      <w:tr w:rsidR="00EF257A" w:rsidRPr="00785D2A" w:rsidTr="002E3E46">
        <w:tc>
          <w:tcPr>
            <w:tcW w:w="7560" w:type="dxa"/>
          </w:tcPr>
          <w:p w:rsidR="00EF257A" w:rsidRPr="00785D2A" w:rsidRDefault="00EF257A" w:rsidP="002E3E46">
            <w:pPr>
              <w:rPr>
                <w:sz w:val="18"/>
                <w:szCs w:val="18"/>
              </w:rPr>
            </w:pPr>
            <w:r w:rsidRPr="00785D2A">
              <w:rPr>
                <w:b/>
                <w:sz w:val="18"/>
                <w:szCs w:val="18"/>
              </w:rPr>
              <w:t xml:space="preserve">Building works </w:t>
            </w:r>
            <w:r w:rsidRPr="00785D2A">
              <w:rPr>
                <w:sz w:val="18"/>
                <w:szCs w:val="18"/>
              </w:rPr>
              <w:t>(that works will not be completed on time, to budget or to specification)</w:t>
            </w:r>
          </w:p>
          <w:p w:rsidR="00EF257A" w:rsidRPr="00785D2A" w:rsidRDefault="00EF257A" w:rsidP="002E3E46">
            <w:pPr>
              <w:rPr>
                <w:i/>
                <w:sz w:val="18"/>
                <w:szCs w:val="18"/>
                <w:lang w:eastAsia="en-GB"/>
              </w:rPr>
            </w:pPr>
            <w:r w:rsidRPr="00785D2A">
              <w:rPr>
                <w:b/>
                <w:i/>
                <w:sz w:val="18"/>
                <w:szCs w:val="18"/>
              </w:rPr>
              <w:t>Potential High Risk</w:t>
            </w:r>
            <w:r w:rsidRPr="00785D2A">
              <w:rPr>
                <w:i/>
                <w:sz w:val="18"/>
                <w:szCs w:val="18"/>
              </w:rPr>
              <w:t xml:space="preserve"> to project but managed through detailed </w:t>
            </w:r>
            <w:r w:rsidRPr="00785D2A">
              <w:rPr>
                <w:i/>
                <w:sz w:val="18"/>
                <w:szCs w:val="18"/>
                <w:lang w:eastAsia="en-GB"/>
              </w:rPr>
              <w:t>planning for the different phases of the project; pre-tender workshops with contractors within the framework; and the project management by experienced officers with successful track record of delivering on time and within budget.</w:t>
            </w:r>
            <w:r w:rsidRPr="00785D2A">
              <w:rPr>
                <w:i/>
                <w:sz w:val="18"/>
                <w:szCs w:val="18"/>
              </w:rPr>
              <w:t xml:space="preserve"> </w:t>
            </w:r>
          </w:p>
        </w:tc>
      </w:tr>
      <w:tr w:rsidR="00EF257A" w:rsidRPr="00785D2A" w:rsidTr="002E3E46">
        <w:tc>
          <w:tcPr>
            <w:tcW w:w="7560" w:type="dxa"/>
          </w:tcPr>
          <w:p w:rsidR="00EF257A" w:rsidRPr="00785D2A" w:rsidRDefault="00EF257A" w:rsidP="002E3E46">
            <w:pPr>
              <w:rPr>
                <w:sz w:val="18"/>
                <w:szCs w:val="18"/>
              </w:rPr>
            </w:pPr>
            <w:r w:rsidRPr="00785D2A">
              <w:rPr>
                <w:b/>
                <w:sz w:val="18"/>
                <w:szCs w:val="18"/>
              </w:rPr>
              <w:t xml:space="preserve">Demand risk </w:t>
            </w:r>
            <w:r w:rsidRPr="00785D2A">
              <w:rPr>
                <w:sz w:val="18"/>
                <w:szCs w:val="18"/>
              </w:rPr>
              <w:t>(the</w:t>
            </w:r>
            <w:r w:rsidRPr="00785D2A">
              <w:rPr>
                <w:b/>
                <w:sz w:val="18"/>
                <w:szCs w:val="18"/>
              </w:rPr>
              <w:t xml:space="preserve"> </w:t>
            </w:r>
            <w:r w:rsidRPr="00785D2A">
              <w:rPr>
                <w:sz w:val="18"/>
                <w:szCs w:val="18"/>
              </w:rPr>
              <w:t>need for this refurbishment or the size is incorrect)</w:t>
            </w:r>
          </w:p>
          <w:p w:rsidR="00EF257A" w:rsidRPr="00785D2A" w:rsidRDefault="00EF257A" w:rsidP="0040218F">
            <w:pPr>
              <w:rPr>
                <w:sz w:val="18"/>
                <w:szCs w:val="18"/>
              </w:rPr>
            </w:pPr>
            <w:r w:rsidRPr="00785D2A">
              <w:rPr>
                <w:i/>
                <w:sz w:val="18"/>
                <w:szCs w:val="18"/>
              </w:rPr>
              <w:t>The authority has a good record of effective planning for school places; and for planning strategically to enable school building improvement to improve educational opportunities and to remove significa</w:t>
            </w:r>
            <w:r w:rsidR="0040218F">
              <w:rPr>
                <w:i/>
                <w:sz w:val="18"/>
                <w:szCs w:val="18"/>
              </w:rPr>
              <w:t>nt surplus places.</w:t>
            </w:r>
          </w:p>
        </w:tc>
      </w:tr>
      <w:tr w:rsidR="00EF257A" w:rsidRPr="00785D2A" w:rsidTr="002E3E46">
        <w:tc>
          <w:tcPr>
            <w:tcW w:w="7560" w:type="dxa"/>
          </w:tcPr>
          <w:p w:rsidR="00EF257A" w:rsidRPr="00785D2A" w:rsidRDefault="00EF257A" w:rsidP="002E3E46">
            <w:pPr>
              <w:rPr>
                <w:sz w:val="18"/>
                <w:szCs w:val="18"/>
              </w:rPr>
            </w:pPr>
            <w:r w:rsidRPr="00785D2A">
              <w:rPr>
                <w:b/>
                <w:sz w:val="18"/>
                <w:szCs w:val="18"/>
              </w:rPr>
              <w:t xml:space="preserve">Funding Risk </w:t>
            </w:r>
            <w:r w:rsidRPr="00785D2A">
              <w:rPr>
                <w:sz w:val="18"/>
                <w:szCs w:val="18"/>
              </w:rPr>
              <w:t>(funding issues delay project)</w:t>
            </w:r>
          </w:p>
          <w:p w:rsidR="00EF257A" w:rsidRPr="00785D2A" w:rsidRDefault="00EF257A" w:rsidP="002E3E46">
            <w:pPr>
              <w:rPr>
                <w:i/>
                <w:sz w:val="18"/>
                <w:szCs w:val="18"/>
              </w:rPr>
            </w:pPr>
            <w:r w:rsidRPr="00785D2A">
              <w:rPr>
                <w:b/>
                <w:i/>
                <w:sz w:val="18"/>
                <w:szCs w:val="18"/>
              </w:rPr>
              <w:t xml:space="preserve">Potential High Risk </w:t>
            </w:r>
            <w:r w:rsidRPr="00785D2A">
              <w:rPr>
                <w:i/>
                <w:sz w:val="18"/>
                <w:szCs w:val="18"/>
              </w:rPr>
              <w:t>to authority as this scheme is dependent upon external funding streams.  The authority is investing capital receipts and prudential borrowing (from revenue savings).</w:t>
            </w:r>
          </w:p>
        </w:tc>
      </w:tr>
    </w:tbl>
    <w:p w:rsidR="00EF257A" w:rsidRDefault="00EF257A" w:rsidP="00EF257A">
      <w:pPr>
        <w:autoSpaceDE w:val="0"/>
        <w:autoSpaceDN w:val="0"/>
        <w:rPr>
          <w:rFonts w:ascii="Trebuchet MS" w:hAnsi="Trebuchet MS" w:cs="Trebuchet MS"/>
          <w:b/>
          <w:bCs/>
          <w:lang w:eastAsia="en-GB"/>
        </w:rPr>
      </w:pPr>
    </w:p>
    <w:p w:rsidR="00EF257A" w:rsidRPr="001E3FAC" w:rsidRDefault="000F29AE" w:rsidP="00EF257A">
      <w:pPr>
        <w:autoSpaceDE w:val="0"/>
        <w:autoSpaceDN w:val="0"/>
        <w:rPr>
          <w:rFonts w:ascii="Arial" w:hAnsi="Arial" w:cs="Arial"/>
          <w:b/>
          <w:bCs/>
          <w:u w:val="single"/>
          <w:lang w:eastAsia="en-GB"/>
        </w:rPr>
      </w:pPr>
      <w:r>
        <w:rPr>
          <w:rFonts w:ascii="Arial" w:hAnsi="Arial" w:cs="Arial"/>
          <w:b/>
          <w:bCs/>
          <w:u w:val="single"/>
          <w:lang w:eastAsia="en-GB"/>
        </w:rPr>
        <w:t xml:space="preserve">1.5  </w:t>
      </w:r>
      <w:r w:rsidR="00EF257A" w:rsidRPr="001E3FAC">
        <w:rPr>
          <w:rFonts w:ascii="Arial" w:hAnsi="Arial" w:cs="Arial"/>
          <w:b/>
          <w:bCs/>
          <w:u w:val="single"/>
          <w:lang w:eastAsia="en-GB"/>
        </w:rPr>
        <w:t>Constraints</w:t>
      </w:r>
    </w:p>
    <w:p w:rsidR="00EF257A" w:rsidRPr="001E3FAC" w:rsidRDefault="00EF257A" w:rsidP="00EF257A">
      <w:pPr>
        <w:autoSpaceDE w:val="0"/>
        <w:autoSpaceDN w:val="0"/>
        <w:rPr>
          <w:rFonts w:ascii="Arial" w:hAnsi="Arial" w:cs="Arial"/>
          <w:b/>
          <w:bCs/>
          <w:sz w:val="20"/>
          <w:szCs w:val="20"/>
          <w:lang w:eastAsia="en-GB"/>
        </w:rPr>
      </w:pPr>
    </w:p>
    <w:p w:rsidR="00EF257A" w:rsidRPr="003C5C28" w:rsidRDefault="00EF257A" w:rsidP="00EF257A">
      <w:pPr>
        <w:autoSpaceDE w:val="0"/>
        <w:autoSpaceDN w:val="0"/>
        <w:rPr>
          <w:rFonts w:ascii="Arial" w:hAnsi="Arial" w:cs="Arial"/>
          <w:b/>
          <w:bCs/>
          <w:lang w:eastAsia="en-GB"/>
        </w:rPr>
      </w:pPr>
      <w:r w:rsidRPr="003C5C28">
        <w:rPr>
          <w:rFonts w:ascii="Arial" w:hAnsi="Arial" w:cs="Arial"/>
          <w:lang w:eastAsia="en-GB"/>
        </w:rPr>
        <w:t>The main constraint is managing expectations within the project budget of £</w:t>
      </w:r>
      <w:r w:rsidR="0040218F" w:rsidRPr="003C5C28">
        <w:rPr>
          <w:rFonts w:ascii="Arial" w:hAnsi="Arial" w:cs="Arial"/>
          <w:lang w:eastAsia="en-GB"/>
        </w:rPr>
        <w:t>7</w:t>
      </w:r>
      <w:r w:rsidRPr="003C5C28">
        <w:rPr>
          <w:rFonts w:ascii="Arial" w:hAnsi="Arial" w:cs="Arial"/>
          <w:lang w:eastAsia="en-GB"/>
        </w:rPr>
        <w:t xml:space="preserve">m </w:t>
      </w:r>
      <w:r w:rsidR="0040218F" w:rsidRPr="003C5C28">
        <w:rPr>
          <w:rFonts w:ascii="Arial" w:hAnsi="Arial" w:cs="Arial"/>
          <w:lang w:eastAsia="en-GB"/>
        </w:rPr>
        <w:t xml:space="preserve">as this is a difficult site for access and </w:t>
      </w:r>
      <w:r w:rsidR="00507F18" w:rsidRPr="003C5C28">
        <w:rPr>
          <w:rFonts w:ascii="Arial" w:hAnsi="Arial" w:cs="Arial"/>
          <w:lang w:eastAsia="en-GB"/>
        </w:rPr>
        <w:t>groundworks.</w:t>
      </w:r>
    </w:p>
    <w:p w:rsidR="00507F18" w:rsidRPr="003C5C28" w:rsidRDefault="00507F18" w:rsidP="00EF257A">
      <w:pPr>
        <w:autoSpaceDE w:val="0"/>
        <w:autoSpaceDN w:val="0"/>
        <w:rPr>
          <w:rFonts w:ascii="Arial" w:hAnsi="Arial" w:cs="Arial"/>
          <w:b/>
          <w:bCs/>
          <w:lang w:eastAsia="en-GB"/>
        </w:rPr>
      </w:pPr>
    </w:p>
    <w:p w:rsidR="00EF257A" w:rsidRPr="001E3FAC" w:rsidRDefault="000F29AE" w:rsidP="00EF257A">
      <w:pPr>
        <w:autoSpaceDE w:val="0"/>
        <w:autoSpaceDN w:val="0"/>
        <w:rPr>
          <w:rFonts w:ascii="Arial" w:hAnsi="Arial" w:cs="Arial"/>
          <w:b/>
          <w:bCs/>
          <w:u w:val="single"/>
          <w:lang w:eastAsia="en-GB"/>
        </w:rPr>
      </w:pPr>
      <w:r>
        <w:rPr>
          <w:rFonts w:ascii="Arial" w:hAnsi="Arial" w:cs="Arial"/>
          <w:b/>
          <w:bCs/>
          <w:u w:val="single"/>
          <w:lang w:eastAsia="en-GB"/>
        </w:rPr>
        <w:t xml:space="preserve">1.6  </w:t>
      </w:r>
      <w:r w:rsidR="00EF257A" w:rsidRPr="001E3FAC">
        <w:rPr>
          <w:rFonts w:ascii="Arial" w:hAnsi="Arial" w:cs="Arial"/>
          <w:b/>
          <w:bCs/>
          <w:u w:val="single"/>
          <w:lang w:eastAsia="en-GB"/>
        </w:rPr>
        <w:t>Dependencies</w:t>
      </w:r>
    </w:p>
    <w:p w:rsidR="00EF257A" w:rsidRPr="001E3FAC" w:rsidRDefault="00EF257A" w:rsidP="00EF257A">
      <w:pPr>
        <w:autoSpaceDE w:val="0"/>
        <w:autoSpaceDN w:val="0"/>
        <w:rPr>
          <w:rFonts w:ascii="Arial" w:hAnsi="Arial" w:cs="Arial"/>
          <w:sz w:val="20"/>
          <w:szCs w:val="20"/>
          <w:lang w:eastAsia="en-GB"/>
        </w:rPr>
      </w:pPr>
    </w:p>
    <w:p w:rsidR="00FA0E3B" w:rsidRPr="001E3FAC" w:rsidRDefault="00EF257A" w:rsidP="00EF257A">
      <w:pPr>
        <w:autoSpaceDE w:val="0"/>
        <w:autoSpaceDN w:val="0"/>
        <w:snapToGrid/>
        <w:rPr>
          <w:rFonts w:ascii="Arial" w:eastAsiaTheme="minorHAnsi" w:hAnsi="Arial" w:cs="Arial"/>
          <w:noProof w:val="0"/>
          <w:snapToGrid/>
          <w:lang w:eastAsia="en-US"/>
        </w:rPr>
      </w:pPr>
      <w:r w:rsidRPr="003C5C28">
        <w:rPr>
          <w:rFonts w:ascii="Arial" w:hAnsi="Arial" w:cs="Arial"/>
          <w:lang w:eastAsia="en-GB"/>
        </w:rPr>
        <w:t xml:space="preserve">There is no statutory consultation involved with this project so the major dependencies are in respect of the usual construction </w:t>
      </w:r>
      <w:r w:rsidR="00C70584">
        <w:rPr>
          <w:rFonts w:ascii="Arial" w:hAnsi="Arial" w:cs="Arial"/>
          <w:lang w:eastAsia="en-GB"/>
        </w:rPr>
        <w:t>processes</w:t>
      </w:r>
      <w:r w:rsidRPr="003C5C28">
        <w:rPr>
          <w:rFonts w:ascii="Arial" w:hAnsi="Arial" w:cs="Arial"/>
          <w:lang w:eastAsia="en-GB"/>
        </w:rPr>
        <w:t xml:space="preserve"> that will be carefully monitored and managed throughout the life of the project</w:t>
      </w:r>
      <w:r w:rsidRPr="001E3FAC">
        <w:rPr>
          <w:rFonts w:ascii="Arial" w:hAnsi="Arial" w:cs="Arial"/>
          <w:sz w:val="22"/>
          <w:szCs w:val="22"/>
          <w:lang w:eastAsia="en-GB"/>
        </w:rPr>
        <w:t>.</w:t>
      </w:r>
    </w:p>
    <w:p w:rsidR="00507F18" w:rsidRDefault="00507F18" w:rsidP="003E1012">
      <w:pPr>
        <w:autoSpaceDE w:val="0"/>
        <w:autoSpaceDN w:val="0"/>
        <w:snapToGrid/>
        <w:rPr>
          <w:rFonts w:ascii="Arial" w:eastAsiaTheme="minorHAnsi" w:hAnsi="Arial" w:cs="Arial"/>
          <w:noProof w:val="0"/>
          <w:snapToGrid/>
          <w:lang w:eastAsia="en-US"/>
        </w:rPr>
      </w:pPr>
    </w:p>
    <w:p w:rsidR="007670A3" w:rsidRDefault="007670A3" w:rsidP="003E1012">
      <w:pPr>
        <w:autoSpaceDE w:val="0"/>
        <w:autoSpaceDN w:val="0"/>
        <w:snapToGrid/>
        <w:rPr>
          <w:rFonts w:ascii="Arial" w:eastAsiaTheme="minorHAnsi" w:hAnsi="Arial" w:cs="Arial"/>
          <w:noProof w:val="0"/>
          <w:snapToGrid/>
          <w:lang w:eastAsia="en-US"/>
        </w:rPr>
      </w:pPr>
    </w:p>
    <w:p w:rsidR="003D66DD" w:rsidRPr="001E3FAC" w:rsidRDefault="000F29AE" w:rsidP="003E1012">
      <w:pPr>
        <w:autoSpaceDE w:val="0"/>
        <w:autoSpaceDN w:val="0"/>
        <w:snapToGrid/>
        <w:rPr>
          <w:rFonts w:ascii="Arial" w:eastAsiaTheme="minorHAnsi" w:hAnsi="Arial" w:cs="Arial"/>
          <w:b/>
          <w:noProof w:val="0"/>
          <w:snapToGrid/>
          <w:sz w:val="28"/>
          <w:szCs w:val="28"/>
          <w:lang w:eastAsia="en-US"/>
        </w:rPr>
      </w:pPr>
      <w:r>
        <w:rPr>
          <w:rFonts w:ascii="Arial" w:eastAsiaTheme="minorHAnsi" w:hAnsi="Arial" w:cs="Arial"/>
          <w:b/>
          <w:noProof w:val="0"/>
          <w:snapToGrid/>
          <w:sz w:val="28"/>
          <w:szCs w:val="28"/>
          <w:lang w:eastAsia="en-US"/>
        </w:rPr>
        <w:t xml:space="preserve">2.  </w:t>
      </w:r>
      <w:r w:rsidR="003D66DD" w:rsidRPr="001E3FAC">
        <w:rPr>
          <w:rFonts w:ascii="Arial" w:eastAsiaTheme="minorHAnsi" w:hAnsi="Arial" w:cs="Arial"/>
          <w:b/>
          <w:noProof w:val="0"/>
          <w:snapToGrid/>
          <w:sz w:val="28"/>
          <w:szCs w:val="28"/>
          <w:lang w:eastAsia="en-US"/>
        </w:rPr>
        <w:t>ECONOMIC CASE</w:t>
      </w:r>
    </w:p>
    <w:p w:rsidR="003D66DD" w:rsidRDefault="003D66DD" w:rsidP="003E1012">
      <w:pPr>
        <w:autoSpaceDE w:val="0"/>
        <w:autoSpaceDN w:val="0"/>
        <w:snapToGrid/>
        <w:rPr>
          <w:rFonts w:ascii="Arial" w:eastAsiaTheme="minorHAnsi" w:hAnsi="Arial" w:cs="Arial"/>
          <w:noProof w:val="0"/>
          <w:snapToGrid/>
          <w:lang w:eastAsia="en-US"/>
        </w:rPr>
      </w:pPr>
    </w:p>
    <w:p w:rsidR="003D66DD" w:rsidRPr="001E3FAC" w:rsidRDefault="003D66DD" w:rsidP="003D66DD">
      <w:pPr>
        <w:spacing w:after="200"/>
        <w:rPr>
          <w:rFonts w:ascii="Arial" w:hAnsi="Arial" w:cs="Arial"/>
          <w:lang w:eastAsia="en-US"/>
        </w:rPr>
      </w:pPr>
      <w:r w:rsidRPr="001E3FAC">
        <w:rPr>
          <w:rFonts w:ascii="Arial" w:hAnsi="Arial" w:cs="Arial"/>
          <w:lang w:eastAsia="en-US"/>
        </w:rPr>
        <w:t>Ysgol y Graig Primary is the poorest condition primary school within the authority’s estate portfolio (category D) and parts of the school have had to be taken out of use due to damp and water ingress.</w:t>
      </w:r>
      <w:r w:rsidRPr="001E3FAC">
        <w:rPr>
          <w:rFonts w:ascii="Arial" w:hAnsi="Arial" w:cs="Arial"/>
        </w:rPr>
        <w:t xml:space="preserve">  As outlined above there are on-going health and safety issues on the current site.  </w:t>
      </w:r>
      <w:r w:rsidR="00E44055">
        <w:rPr>
          <w:rFonts w:ascii="Arial" w:hAnsi="Arial" w:cs="Arial"/>
        </w:rPr>
        <w:t xml:space="preserve">It is estimated that without major investment the site and building would become too dangerous to use as a school within a 5 year period. </w:t>
      </w:r>
    </w:p>
    <w:p w:rsidR="003D66DD" w:rsidRPr="001E3FAC" w:rsidRDefault="003D66DD" w:rsidP="003D66DD">
      <w:pPr>
        <w:ind w:right="3"/>
        <w:jc w:val="both"/>
        <w:rPr>
          <w:rFonts w:ascii="Arial" w:hAnsi="Arial" w:cs="Arial"/>
        </w:rPr>
      </w:pPr>
      <w:r w:rsidRPr="001E3FAC">
        <w:rPr>
          <w:rFonts w:ascii="Arial" w:hAnsi="Arial" w:cs="Arial"/>
        </w:rPr>
        <w:t>The new school will provide improved accommodation for staff and pupils in a one form entry primary school with special unit.  The accommodation will comprise of 7 classes, plus nursery, a special unit, plus resource and support facilities   Pupils numbers remain fairly constant in this area (around 1</w:t>
      </w:r>
      <w:r w:rsidR="00AC5884">
        <w:rPr>
          <w:rFonts w:ascii="Arial" w:hAnsi="Arial" w:cs="Arial"/>
        </w:rPr>
        <w:t>55-160</w:t>
      </w:r>
      <w:r w:rsidRPr="001E3FAC">
        <w:rPr>
          <w:rFonts w:ascii="Arial" w:hAnsi="Arial" w:cs="Arial"/>
        </w:rPr>
        <w:t xml:space="preserve">) the capacity of the school will be </w:t>
      </w:r>
      <w:r w:rsidR="00460C6A" w:rsidRPr="001E3FAC">
        <w:rPr>
          <w:rFonts w:ascii="Arial" w:hAnsi="Arial" w:cs="Arial"/>
        </w:rPr>
        <w:t xml:space="preserve">210 </w:t>
      </w:r>
      <w:r w:rsidRPr="001E3FAC">
        <w:rPr>
          <w:rFonts w:ascii="Arial" w:hAnsi="Arial" w:cs="Arial"/>
        </w:rPr>
        <w:t>pupils with nursery for 30 pupils and special unit of 15 pupils.</w:t>
      </w:r>
    </w:p>
    <w:p w:rsidR="003D66DD" w:rsidRPr="001E3FAC" w:rsidRDefault="003D66DD" w:rsidP="003D66DD">
      <w:pPr>
        <w:tabs>
          <w:tab w:val="num" w:pos="0"/>
        </w:tabs>
        <w:rPr>
          <w:rFonts w:ascii="Arial" w:hAnsi="Arial" w:cs="Arial"/>
        </w:rPr>
      </w:pPr>
      <w:r w:rsidRPr="001E3FAC">
        <w:rPr>
          <w:rFonts w:ascii="Arial" w:hAnsi="Arial" w:cs="Arial"/>
        </w:rPr>
        <w:t>The review of the condition of Ysgol y Graig Primary School site and building in 201</w:t>
      </w:r>
      <w:r w:rsidR="00DA0300" w:rsidRPr="001E3FAC">
        <w:rPr>
          <w:rFonts w:ascii="Arial" w:hAnsi="Arial" w:cs="Arial"/>
        </w:rPr>
        <w:t>5</w:t>
      </w:r>
      <w:r w:rsidRPr="001E3FAC">
        <w:rPr>
          <w:rFonts w:ascii="Arial" w:hAnsi="Arial" w:cs="Arial"/>
        </w:rPr>
        <w:t xml:space="preserve"> revealed that structur</w:t>
      </w:r>
      <w:r w:rsidR="00DA0300" w:rsidRPr="001E3FAC">
        <w:rPr>
          <w:rFonts w:ascii="Arial" w:hAnsi="Arial" w:cs="Arial"/>
        </w:rPr>
        <w:t>al</w:t>
      </w:r>
      <w:r w:rsidRPr="001E3FAC">
        <w:rPr>
          <w:rFonts w:ascii="Arial" w:hAnsi="Arial" w:cs="Arial"/>
        </w:rPr>
        <w:t xml:space="preserve"> repair</w:t>
      </w:r>
      <w:r w:rsidR="00DA0300" w:rsidRPr="001E3FAC">
        <w:rPr>
          <w:rFonts w:ascii="Arial" w:hAnsi="Arial" w:cs="Arial"/>
        </w:rPr>
        <w:t>s are required to the building as well as n</w:t>
      </w:r>
      <w:r w:rsidRPr="001E3FAC">
        <w:rPr>
          <w:rFonts w:ascii="Arial" w:hAnsi="Arial" w:cs="Arial"/>
        </w:rPr>
        <w:t xml:space="preserve">ew roofs; heating system; windows and </w:t>
      </w:r>
      <w:r w:rsidR="00DA0300" w:rsidRPr="001E3FAC">
        <w:rPr>
          <w:rFonts w:ascii="Arial" w:hAnsi="Arial" w:cs="Arial"/>
        </w:rPr>
        <w:t>external play areas made safe.  The backlog in maintenance is estimated at £1.2m.</w:t>
      </w:r>
    </w:p>
    <w:p w:rsidR="003D66DD" w:rsidRPr="00460C6A" w:rsidRDefault="003D66DD" w:rsidP="003D66DD">
      <w:pPr>
        <w:rPr>
          <w:rFonts w:ascii="Arial" w:hAnsi="Arial" w:cs="Arial"/>
        </w:rPr>
      </w:pPr>
    </w:p>
    <w:p w:rsidR="002F2012" w:rsidRPr="00020814" w:rsidRDefault="003D66DD" w:rsidP="003D66DD">
      <w:pPr>
        <w:rPr>
          <w:rFonts w:ascii="Arial" w:hAnsi="Arial" w:cs="Arial"/>
        </w:rPr>
      </w:pPr>
      <w:r w:rsidRPr="00020814">
        <w:rPr>
          <w:rFonts w:ascii="Arial" w:hAnsi="Arial" w:cs="Arial"/>
        </w:rPr>
        <w:t>From a school improvement perspective</w:t>
      </w:r>
      <w:r w:rsidR="002F2012" w:rsidRPr="00020814">
        <w:rPr>
          <w:rFonts w:ascii="Arial" w:hAnsi="Arial" w:cs="Arial"/>
        </w:rPr>
        <w:t xml:space="preserve"> the recent </w:t>
      </w:r>
      <w:r w:rsidR="00020814">
        <w:rPr>
          <w:rFonts w:ascii="Arial" w:hAnsi="Arial" w:cs="Arial"/>
        </w:rPr>
        <w:t xml:space="preserve">school </w:t>
      </w:r>
      <w:r w:rsidR="002F2012" w:rsidRPr="00020814">
        <w:rPr>
          <w:rFonts w:ascii="Arial" w:hAnsi="Arial" w:cs="Arial"/>
        </w:rPr>
        <w:t xml:space="preserve">Estyn inspection (March 2015) indicated that the school’s current performance and prospects for improvement were both classed as ‘good’.   </w:t>
      </w:r>
    </w:p>
    <w:p w:rsidR="00EA5B63" w:rsidRDefault="00EA5B63" w:rsidP="003D66DD">
      <w:pPr>
        <w:rPr>
          <w:sz w:val="20"/>
          <w:szCs w:val="20"/>
        </w:rPr>
      </w:pPr>
    </w:p>
    <w:p w:rsidR="00AC5884" w:rsidRPr="00EA5B63" w:rsidRDefault="00AC5884" w:rsidP="003D66DD">
      <w:pPr>
        <w:rPr>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1200"/>
        <w:gridCol w:w="1080"/>
        <w:gridCol w:w="1080"/>
      </w:tblGrid>
      <w:tr w:rsidR="002F2012" w:rsidRPr="002F2012" w:rsidTr="002E3E46">
        <w:tc>
          <w:tcPr>
            <w:tcW w:w="2520" w:type="dxa"/>
            <w:tcBorders>
              <w:top w:val="single" w:sz="4" w:space="0" w:color="auto"/>
              <w:left w:val="single" w:sz="4" w:space="0" w:color="auto"/>
              <w:bottom w:val="single" w:sz="4" w:space="0" w:color="auto"/>
              <w:right w:val="single" w:sz="4" w:space="0" w:color="auto"/>
            </w:tcBorders>
          </w:tcPr>
          <w:p w:rsidR="0040362C" w:rsidRPr="002F2012" w:rsidRDefault="0040362C" w:rsidP="002E3E46">
            <w:pPr>
              <w:pStyle w:val="Default"/>
              <w:rPr>
                <w:color w:val="auto"/>
                <w:sz w:val="22"/>
                <w:szCs w:val="22"/>
              </w:rPr>
            </w:pPr>
            <w:r w:rsidRPr="002F2012">
              <w:rPr>
                <w:color w:val="auto"/>
                <w:sz w:val="22"/>
                <w:szCs w:val="22"/>
              </w:rPr>
              <w:t>Ysgol y Graig Primary School</w:t>
            </w:r>
          </w:p>
        </w:tc>
        <w:tc>
          <w:tcPr>
            <w:tcW w:w="1200" w:type="dxa"/>
            <w:tcBorders>
              <w:top w:val="single" w:sz="4" w:space="0" w:color="auto"/>
              <w:left w:val="single" w:sz="4" w:space="0" w:color="auto"/>
              <w:bottom w:val="single" w:sz="4" w:space="0" w:color="auto"/>
              <w:right w:val="single" w:sz="4" w:space="0" w:color="auto"/>
            </w:tcBorders>
            <w:vAlign w:val="center"/>
          </w:tcPr>
          <w:p w:rsidR="0040362C" w:rsidRPr="002F2012" w:rsidRDefault="0040362C" w:rsidP="0040362C">
            <w:pPr>
              <w:pStyle w:val="Default"/>
              <w:jc w:val="center"/>
              <w:rPr>
                <w:color w:val="auto"/>
                <w:sz w:val="22"/>
                <w:szCs w:val="22"/>
              </w:rPr>
            </w:pPr>
            <w:r w:rsidRPr="002F2012">
              <w:rPr>
                <w:color w:val="auto"/>
                <w:sz w:val="22"/>
                <w:szCs w:val="22"/>
              </w:rPr>
              <w:t>2011/12</w:t>
            </w:r>
          </w:p>
        </w:tc>
        <w:tc>
          <w:tcPr>
            <w:tcW w:w="1080" w:type="dxa"/>
            <w:tcBorders>
              <w:top w:val="single" w:sz="4" w:space="0" w:color="auto"/>
              <w:left w:val="single" w:sz="4" w:space="0" w:color="auto"/>
              <w:bottom w:val="single" w:sz="4" w:space="0" w:color="auto"/>
              <w:right w:val="single" w:sz="4" w:space="0" w:color="auto"/>
            </w:tcBorders>
            <w:vAlign w:val="center"/>
          </w:tcPr>
          <w:p w:rsidR="0040362C" w:rsidRPr="002F2012" w:rsidRDefault="0040362C" w:rsidP="0040362C">
            <w:pPr>
              <w:pStyle w:val="Default"/>
              <w:jc w:val="center"/>
              <w:rPr>
                <w:color w:val="auto"/>
                <w:sz w:val="22"/>
                <w:szCs w:val="22"/>
              </w:rPr>
            </w:pPr>
            <w:r w:rsidRPr="002F2012">
              <w:rPr>
                <w:color w:val="auto"/>
                <w:sz w:val="22"/>
                <w:szCs w:val="22"/>
              </w:rPr>
              <w:t>2012/13</w:t>
            </w:r>
          </w:p>
        </w:tc>
        <w:tc>
          <w:tcPr>
            <w:tcW w:w="1080" w:type="dxa"/>
            <w:tcBorders>
              <w:top w:val="single" w:sz="4" w:space="0" w:color="auto"/>
              <w:left w:val="single" w:sz="4" w:space="0" w:color="auto"/>
              <w:bottom w:val="single" w:sz="4" w:space="0" w:color="auto"/>
              <w:right w:val="single" w:sz="4" w:space="0" w:color="auto"/>
            </w:tcBorders>
            <w:vAlign w:val="center"/>
          </w:tcPr>
          <w:p w:rsidR="0040362C" w:rsidRPr="002F2012" w:rsidRDefault="0040362C" w:rsidP="0040362C">
            <w:pPr>
              <w:pStyle w:val="Default"/>
              <w:jc w:val="center"/>
              <w:rPr>
                <w:color w:val="auto"/>
                <w:sz w:val="22"/>
                <w:szCs w:val="22"/>
              </w:rPr>
            </w:pPr>
            <w:r w:rsidRPr="002F2012">
              <w:rPr>
                <w:color w:val="auto"/>
                <w:sz w:val="22"/>
                <w:szCs w:val="22"/>
              </w:rPr>
              <w:t>2013/14</w:t>
            </w:r>
          </w:p>
        </w:tc>
      </w:tr>
      <w:tr w:rsidR="002F2012" w:rsidRPr="002F2012" w:rsidTr="002E3E46">
        <w:trPr>
          <w:trHeight w:val="559"/>
        </w:trPr>
        <w:tc>
          <w:tcPr>
            <w:tcW w:w="2520" w:type="dxa"/>
            <w:tcBorders>
              <w:top w:val="single" w:sz="4" w:space="0" w:color="auto"/>
              <w:left w:val="single" w:sz="4" w:space="0" w:color="auto"/>
              <w:bottom w:val="single" w:sz="4" w:space="0" w:color="auto"/>
              <w:right w:val="single" w:sz="4" w:space="0" w:color="auto"/>
            </w:tcBorders>
            <w:vAlign w:val="center"/>
          </w:tcPr>
          <w:p w:rsidR="0040362C" w:rsidRPr="002F2012" w:rsidRDefault="0040362C" w:rsidP="002E3E46">
            <w:pPr>
              <w:pStyle w:val="Default"/>
              <w:rPr>
                <w:color w:val="auto"/>
                <w:sz w:val="22"/>
                <w:szCs w:val="22"/>
              </w:rPr>
            </w:pPr>
            <w:r w:rsidRPr="002F2012">
              <w:rPr>
                <w:color w:val="auto"/>
                <w:sz w:val="22"/>
                <w:szCs w:val="22"/>
              </w:rPr>
              <w:t>Foundation Phase Indicator</w:t>
            </w:r>
          </w:p>
        </w:tc>
        <w:tc>
          <w:tcPr>
            <w:tcW w:w="1200" w:type="dxa"/>
            <w:tcBorders>
              <w:top w:val="single" w:sz="4" w:space="0" w:color="auto"/>
              <w:left w:val="single" w:sz="4" w:space="0" w:color="auto"/>
              <w:bottom w:val="single" w:sz="4" w:space="0" w:color="auto"/>
              <w:right w:val="single" w:sz="4" w:space="0" w:color="auto"/>
            </w:tcBorders>
            <w:vAlign w:val="center"/>
          </w:tcPr>
          <w:p w:rsidR="0040362C" w:rsidRPr="002F2012" w:rsidRDefault="0040362C" w:rsidP="002E3E46">
            <w:pPr>
              <w:jc w:val="center"/>
              <w:rPr>
                <w:bCs/>
                <w:sz w:val="22"/>
                <w:szCs w:val="22"/>
              </w:rPr>
            </w:pPr>
            <w:r w:rsidRPr="002F2012">
              <w:rPr>
                <w:bCs/>
                <w:sz w:val="22"/>
                <w:szCs w:val="22"/>
              </w:rPr>
              <w:t>91.4%</w:t>
            </w:r>
          </w:p>
        </w:tc>
        <w:tc>
          <w:tcPr>
            <w:tcW w:w="1080" w:type="dxa"/>
            <w:tcBorders>
              <w:top w:val="single" w:sz="4" w:space="0" w:color="auto"/>
              <w:left w:val="single" w:sz="4" w:space="0" w:color="auto"/>
              <w:bottom w:val="single" w:sz="4" w:space="0" w:color="auto"/>
              <w:right w:val="single" w:sz="4" w:space="0" w:color="auto"/>
            </w:tcBorders>
            <w:vAlign w:val="center"/>
          </w:tcPr>
          <w:p w:rsidR="0040362C" w:rsidRPr="002F2012" w:rsidRDefault="0040362C" w:rsidP="002E3E46">
            <w:pPr>
              <w:jc w:val="center"/>
              <w:rPr>
                <w:bCs/>
                <w:sz w:val="22"/>
                <w:szCs w:val="22"/>
              </w:rPr>
            </w:pPr>
            <w:r w:rsidRPr="002F2012">
              <w:rPr>
                <w:bCs/>
                <w:sz w:val="22"/>
                <w:szCs w:val="22"/>
              </w:rPr>
              <w:t>95%</w:t>
            </w:r>
          </w:p>
        </w:tc>
        <w:tc>
          <w:tcPr>
            <w:tcW w:w="1080" w:type="dxa"/>
            <w:tcBorders>
              <w:top w:val="single" w:sz="4" w:space="0" w:color="auto"/>
              <w:left w:val="single" w:sz="4" w:space="0" w:color="auto"/>
              <w:bottom w:val="single" w:sz="4" w:space="0" w:color="auto"/>
              <w:right w:val="single" w:sz="4" w:space="0" w:color="auto"/>
            </w:tcBorders>
            <w:vAlign w:val="center"/>
          </w:tcPr>
          <w:p w:rsidR="0040362C" w:rsidRPr="002F2012" w:rsidRDefault="0040362C" w:rsidP="0040362C">
            <w:pPr>
              <w:jc w:val="center"/>
              <w:rPr>
                <w:bCs/>
                <w:sz w:val="22"/>
                <w:szCs w:val="22"/>
              </w:rPr>
            </w:pPr>
            <w:r w:rsidRPr="002F2012">
              <w:rPr>
                <w:bCs/>
                <w:sz w:val="22"/>
                <w:szCs w:val="22"/>
              </w:rPr>
              <w:t>86.4%</w:t>
            </w:r>
          </w:p>
        </w:tc>
      </w:tr>
      <w:tr w:rsidR="002F2012" w:rsidRPr="002F2012" w:rsidTr="002F2012">
        <w:trPr>
          <w:trHeight w:val="291"/>
        </w:trPr>
        <w:tc>
          <w:tcPr>
            <w:tcW w:w="2520" w:type="dxa"/>
            <w:tcBorders>
              <w:top w:val="single" w:sz="4" w:space="0" w:color="auto"/>
              <w:left w:val="single" w:sz="4" w:space="0" w:color="auto"/>
              <w:bottom w:val="single" w:sz="4" w:space="0" w:color="auto"/>
              <w:right w:val="single" w:sz="4" w:space="0" w:color="auto"/>
            </w:tcBorders>
            <w:vAlign w:val="center"/>
          </w:tcPr>
          <w:p w:rsidR="0040362C" w:rsidRPr="002F2012" w:rsidRDefault="002F2012" w:rsidP="002E3E46">
            <w:pPr>
              <w:pStyle w:val="Default"/>
              <w:rPr>
                <w:i/>
                <w:color w:val="auto"/>
                <w:sz w:val="20"/>
                <w:szCs w:val="20"/>
              </w:rPr>
            </w:pPr>
            <w:r w:rsidRPr="002F2012">
              <w:rPr>
                <w:i/>
                <w:color w:val="auto"/>
                <w:sz w:val="20"/>
                <w:szCs w:val="20"/>
              </w:rPr>
              <w:t>Q</w:t>
            </w:r>
            <w:r w:rsidR="0040362C" w:rsidRPr="002F2012">
              <w:rPr>
                <w:i/>
                <w:color w:val="auto"/>
                <w:sz w:val="20"/>
                <w:szCs w:val="20"/>
              </w:rPr>
              <w:t>uartile</w:t>
            </w:r>
          </w:p>
        </w:tc>
        <w:tc>
          <w:tcPr>
            <w:tcW w:w="1200" w:type="dxa"/>
            <w:tcBorders>
              <w:top w:val="single" w:sz="4" w:space="0" w:color="auto"/>
              <w:left w:val="single" w:sz="4" w:space="0" w:color="auto"/>
              <w:bottom w:val="single" w:sz="4" w:space="0" w:color="auto"/>
              <w:right w:val="single" w:sz="4" w:space="0" w:color="auto"/>
            </w:tcBorders>
            <w:vAlign w:val="center"/>
          </w:tcPr>
          <w:p w:rsidR="0040362C" w:rsidRPr="002F2012" w:rsidRDefault="0040362C" w:rsidP="002E3E46">
            <w:pPr>
              <w:jc w:val="center"/>
              <w:rPr>
                <w:bCs/>
                <w:i/>
                <w:sz w:val="20"/>
                <w:szCs w:val="20"/>
              </w:rPr>
            </w:pPr>
            <w:r w:rsidRPr="002F2012">
              <w:rPr>
                <w:bCs/>
                <w:i/>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40362C" w:rsidRPr="002F2012" w:rsidRDefault="0040362C" w:rsidP="002E3E46">
            <w:pPr>
              <w:jc w:val="center"/>
              <w:rPr>
                <w:bCs/>
                <w:i/>
                <w:sz w:val="20"/>
                <w:szCs w:val="20"/>
              </w:rPr>
            </w:pPr>
            <w:r w:rsidRPr="002F2012">
              <w:rPr>
                <w:bCs/>
                <w:i/>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40362C" w:rsidRPr="002F2012" w:rsidRDefault="0040362C" w:rsidP="002E3E46">
            <w:pPr>
              <w:jc w:val="center"/>
              <w:rPr>
                <w:bCs/>
                <w:i/>
                <w:sz w:val="20"/>
                <w:szCs w:val="20"/>
              </w:rPr>
            </w:pPr>
            <w:r w:rsidRPr="002F2012">
              <w:rPr>
                <w:bCs/>
                <w:i/>
                <w:sz w:val="20"/>
                <w:szCs w:val="20"/>
              </w:rPr>
              <w:t>2</w:t>
            </w:r>
          </w:p>
        </w:tc>
      </w:tr>
      <w:tr w:rsidR="002F2012" w:rsidRPr="002F2012" w:rsidTr="002E3E46">
        <w:trPr>
          <w:trHeight w:val="559"/>
        </w:trPr>
        <w:tc>
          <w:tcPr>
            <w:tcW w:w="2520" w:type="dxa"/>
            <w:tcBorders>
              <w:top w:val="single" w:sz="4" w:space="0" w:color="auto"/>
              <w:left w:val="single" w:sz="4" w:space="0" w:color="auto"/>
              <w:bottom w:val="single" w:sz="4" w:space="0" w:color="auto"/>
              <w:right w:val="single" w:sz="4" w:space="0" w:color="auto"/>
            </w:tcBorders>
            <w:vAlign w:val="center"/>
          </w:tcPr>
          <w:p w:rsidR="002F2012" w:rsidRPr="002F2012" w:rsidRDefault="002F2012" w:rsidP="002E3E46">
            <w:pPr>
              <w:pStyle w:val="Default"/>
              <w:rPr>
                <w:color w:val="auto"/>
                <w:sz w:val="22"/>
                <w:szCs w:val="22"/>
              </w:rPr>
            </w:pPr>
            <w:r w:rsidRPr="002F2012">
              <w:rPr>
                <w:color w:val="auto"/>
                <w:sz w:val="22"/>
                <w:szCs w:val="22"/>
              </w:rPr>
              <w:t>Key Stage 2</w:t>
            </w:r>
          </w:p>
          <w:p w:rsidR="002F2012" w:rsidRPr="002F2012" w:rsidRDefault="002F2012" w:rsidP="002E3E46">
            <w:pPr>
              <w:pStyle w:val="Default"/>
              <w:rPr>
                <w:color w:val="auto"/>
                <w:sz w:val="22"/>
                <w:szCs w:val="22"/>
              </w:rPr>
            </w:pPr>
            <w:r w:rsidRPr="002F2012">
              <w:rPr>
                <w:color w:val="auto"/>
                <w:sz w:val="22"/>
                <w:szCs w:val="22"/>
              </w:rPr>
              <w:t>Core subject indicator</w:t>
            </w:r>
          </w:p>
        </w:tc>
        <w:tc>
          <w:tcPr>
            <w:tcW w:w="1200" w:type="dxa"/>
            <w:tcBorders>
              <w:top w:val="single" w:sz="4" w:space="0" w:color="auto"/>
              <w:left w:val="single" w:sz="4" w:space="0" w:color="auto"/>
              <w:bottom w:val="single" w:sz="4" w:space="0" w:color="auto"/>
              <w:right w:val="single" w:sz="4" w:space="0" w:color="auto"/>
            </w:tcBorders>
            <w:vAlign w:val="center"/>
          </w:tcPr>
          <w:p w:rsidR="002F2012" w:rsidRPr="002F2012" w:rsidRDefault="002F2012" w:rsidP="002E3E46">
            <w:pPr>
              <w:jc w:val="center"/>
              <w:rPr>
                <w:bCs/>
                <w:sz w:val="22"/>
                <w:szCs w:val="22"/>
              </w:rPr>
            </w:pPr>
            <w:r w:rsidRPr="002F2012">
              <w:rPr>
                <w:bCs/>
                <w:sz w:val="22"/>
                <w:szCs w:val="22"/>
              </w:rPr>
              <w:t>71.9</w:t>
            </w:r>
          </w:p>
        </w:tc>
        <w:tc>
          <w:tcPr>
            <w:tcW w:w="1080" w:type="dxa"/>
            <w:tcBorders>
              <w:top w:val="single" w:sz="4" w:space="0" w:color="auto"/>
              <w:left w:val="single" w:sz="4" w:space="0" w:color="auto"/>
              <w:bottom w:val="single" w:sz="4" w:space="0" w:color="auto"/>
              <w:right w:val="single" w:sz="4" w:space="0" w:color="auto"/>
            </w:tcBorders>
            <w:vAlign w:val="center"/>
          </w:tcPr>
          <w:p w:rsidR="002F2012" w:rsidRPr="002F2012" w:rsidRDefault="002F2012" w:rsidP="002F2012">
            <w:pPr>
              <w:jc w:val="center"/>
              <w:rPr>
                <w:bCs/>
                <w:sz w:val="22"/>
                <w:szCs w:val="22"/>
              </w:rPr>
            </w:pPr>
            <w:r w:rsidRPr="002F2012">
              <w:rPr>
                <w:bCs/>
                <w:sz w:val="22"/>
                <w:szCs w:val="22"/>
              </w:rPr>
              <w:t>78.9</w:t>
            </w:r>
          </w:p>
        </w:tc>
        <w:tc>
          <w:tcPr>
            <w:tcW w:w="1080" w:type="dxa"/>
            <w:tcBorders>
              <w:top w:val="single" w:sz="4" w:space="0" w:color="auto"/>
              <w:left w:val="single" w:sz="4" w:space="0" w:color="auto"/>
              <w:bottom w:val="single" w:sz="4" w:space="0" w:color="auto"/>
              <w:right w:val="single" w:sz="4" w:space="0" w:color="auto"/>
            </w:tcBorders>
            <w:vAlign w:val="center"/>
          </w:tcPr>
          <w:p w:rsidR="002F2012" w:rsidRPr="002F2012" w:rsidRDefault="002F2012" w:rsidP="002E3E46">
            <w:pPr>
              <w:jc w:val="center"/>
              <w:rPr>
                <w:bCs/>
                <w:sz w:val="22"/>
                <w:szCs w:val="22"/>
              </w:rPr>
            </w:pPr>
            <w:r w:rsidRPr="002F2012">
              <w:rPr>
                <w:bCs/>
                <w:sz w:val="22"/>
                <w:szCs w:val="22"/>
              </w:rPr>
              <w:t>86.7</w:t>
            </w:r>
          </w:p>
        </w:tc>
      </w:tr>
      <w:tr w:rsidR="002F2012" w:rsidRPr="002F2012" w:rsidTr="00EA5B63">
        <w:trPr>
          <w:trHeight w:val="282"/>
        </w:trPr>
        <w:tc>
          <w:tcPr>
            <w:tcW w:w="2520" w:type="dxa"/>
            <w:tcBorders>
              <w:top w:val="single" w:sz="4" w:space="0" w:color="auto"/>
              <w:left w:val="single" w:sz="4" w:space="0" w:color="auto"/>
              <w:bottom w:val="single" w:sz="4" w:space="0" w:color="auto"/>
              <w:right w:val="single" w:sz="4" w:space="0" w:color="auto"/>
            </w:tcBorders>
            <w:vAlign w:val="center"/>
          </w:tcPr>
          <w:p w:rsidR="002F2012" w:rsidRPr="002F2012" w:rsidRDefault="002F2012" w:rsidP="002E3E46">
            <w:pPr>
              <w:pStyle w:val="Default"/>
              <w:rPr>
                <w:i/>
                <w:color w:val="auto"/>
                <w:sz w:val="20"/>
                <w:szCs w:val="20"/>
              </w:rPr>
            </w:pPr>
            <w:r w:rsidRPr="002F2012">
              <w:rPr>
                <w:i/>
                <w:color w:val="auto"/>
                <w:sz w:val="20"/>
                <w:szCs w:val="20"/>
              </w:rPr>
              <w:t>Quartile</w:t>
            </w:r>
          </w:p>
        </w:tc>
        <w:tc>
          <w:tcPr>
            <w:tcW w:w="1200" w:type="dxa"/>
            <w:tcBorders>
              <w:top w:val="single" w:sz="4" w:space="0" w:color="auto"/>
              <w:left w:val="single" w:sz="4" w:space="0" w:color="auto"/>
              <w:bottom w:val="single" w:sz="4" w:space="0" w:color="auto"/>
              <w:right w:val="single" w:sz="4" w:space="0" w:color="auto"/>
            </w:tcBorders>
            <w:vAlign w:val="center"/>
          </w:tcPr>
          <w:p w:rsidR="002F2012" w:rsidRPr="002F2012" w:rsidRDefault="002F2012" w:rsidP="002E3E46">
            <w:pPr>
              <w:jc w:val="center"/>
              <w:rPr>
                <w:bCs/>
                <w:i/>
                <w:sz w:val="20"/>
                <w:szCs w:val="20"/>
              </w:rPr>
            </w:pPr>
            <w:r w:rsidRPr="002F2012">
              <w:rPr>
                <w:bCs/>
                <w:i/>
                <w:sz w:val="20"/>
                <w:szCs w:val="20"/>
              </w:rPr>
              <w:t>4</w:t>
            </w:r>
          </w:p>
        </w:tc>
        <w:tc>
          <w:tcPr>
            <w:tcW w:w="1080" w:type="dxa"/>
            <w:tcBorders>
              <w:top w:val="single" w:sz="4" w:space="0" w:color="auto"/>
              <w:left w:val="single" w:sz="4" w:space="0" w:color="auto"/>
              <w:bottom w:val="single" w:sz="4" w:space="0" w:color="auto"/>
              <w:right w:val="single" w:sz="4" w:space="0" w:color="auto"/>
            </w:tcBorders>
            <w:vAlign w:val="center"/>
          </w:tcPr>
          <w:p w:rsidR="002F2012" w:rsidRPr="002F2012" w:rsidRDefault="002F2012" w:rsidP="002E3E46">
            <w:pPr>
              <w:jc w:val="center"/>
              <w:rPr>
                <w:bCs/>
                <w:i/>
                <w:sz w:val="20"/>
                <w:szCs w:val="20"/>
              </w:rPr>
            </w:pPr>
            <w:r w:rsidRPr="002F2012">
              <w:rPr>
                <w:bCs/>
                <w:i/>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tcPr>
          <w:p w:rsidR="002F2012" w:rsidRPr="002F2012" w:rsidRDefault="002F2012" w:rsidP="002E3E46">
            <w:pPr>
              <w:jc w:val="center"/>
              <w:rPr>
                <w:bCs/>
                <w:i/>
                <w:sz w:val="20"/>
                <w:szCs w:val="20"/>
              </w:rPr>
            </w:pPr>
            <w:r w:rsidRPr="002F2012">
              <w:rPr>
                <w:bCs/>
                <w:i/>
                <w:sz w:val="20"/>
                <w:szCs w:val="20"/>
              </w:rPr>
              <w:t>2</w:t>
            </w:r>
          </w:p>
        </w:tc>
      </w:tr>
    </w:tbl>
    <w:p w:rsidR="003D66DD" w:rsidRDefault="003D66DD" w:rsidP="003D66DD">
      <w:pPr>
        <w:tabs>
          <w:tab w:val="num" w:pos="0"/>
        </w:tabs>
        <w:rPr>
          <w:rFonts w:ascii="Calibri" w:hAnsi="Calibri"/>
          <w:b/>
          <w:color w:val="FF0000"/>
          <w:sz w:val="22"/>
          <w:szCs w:val="22"/>
        </w:rPr>
      </w:pPr>
    </w:p>
    <w:p w:rsidR="00162881" w:rsidRPr="001E3FAC" w:rsidRDefault="00162881" w:rsidP="003D66DD">
      <w:pPr>
        <w:tabs>
          <w:tab w:val="num" w:pos="0"/>
        </w:tabs>
        <w:rPr>
          <w:rFonts w:ascii="Arial" w:hAnsi="Arial" w:cs="Arial"/>
          <w:color w:val="FF0000"/>
          <w:sz w:val="22"/>
          <w:szCs w:val="22"/>
        </w:rPr>
      </w:pPr>
    </w:p>
    <w:p w:rsidR="00162881" w:rsidRPr="00C70584" w:rsidRDefault="00162881" w:rsidP="003D66DD">
      <w:pPr>
        <w:tabs>
          <w:tab w:val="num" w:pos="0"/>
        </w:tabs>
        <w:rPr>
          <w:rFonts w:ascii="Arial" w:hAnsi="Arial" w:cs="Arial"/>
        </w:rPr>
      </w:pPr>
      <w:r w:rsidRPr="00C70584">
        <w:rPr>
          <w:rFonts w:ascii="Arial" w:hAnsi="Arial" w:cs="Arial"/>
        </w:rPr>
        <w:t xml:space="preserve">Local research, however, indicates that within the County Borough better outcomes </w:t>
      </w:r>
      <w:r w:rsidR="00C70584" w:rsidRPr="00C70584">
        <w:rPr>
          <w:rFonts w:ascii="Arial" w:hAnsi="Arial" w:cs="Arial"/>
        </w:rPr>
        <w:t>can be</w:t>
      </w:r>
      <w:r w:rsidRPr="00C70584">
        <w:rPr>
          <w:rFonts w:ascii="Arial" w:hAnsi="Arial" w:cs="Arial"/>
        </w:rPr>
        <w:t xml:space="preserve"> achieved where nursery classes are on the same site as the primary school:</w:t>
      </w:r>
    </w:p>
    <w:p w:rsidR="00162881" w:rsidRDefault="00162881" w:rsidP="00162881"/>
    <w:p w:rsidR="00162881" w:rsidRPr="00020814" w:rsidRDefault="00162881" w:rsidP="00162881">
      <w:pPr>
        <w:ind w:firstLine="720"/>
        <w:rPr>
          <w:rFonts w:ascii="Arial" w:hAnsi="Arial" w:cs="Arial"/>
        </w:rPr>
      </w:pPr>
      <w:r w:rsidRPr="00020814">
        <w:rPr>
          <w:rFonts w:ascii="Arial" w:hAnsi="Arial" w:cs="Arial"/>
        </w:rPr>
        <w:t>Percentage of pupils achieving foundation phase outcome indicator</w:t>
      </w:r>
    </w:p>
    <w:p w:rsidR="00162881" w:rsidRPr="00020814" w:rsidRDefault="00162881" w:rsidP="00162881">
      <w:pPr>
        <w:rPr>
          <w:rFonts w:ascii="Arial" w:hAnsi="Arial" w:cs="Arial"/>
        </w:rPr>
      </w:pPr>
    </w:p>
    <w:tbl>
      <w:tblPr>
        <w:tblW w:w="0" w:type="auto"/>
        <w:tblInd w:w="925" w:type="dxa"/>
        <w:tblCellMar>
          <w:left w:w="0" w:type="dxa"/>
          <w:right w:w="0" w:type="dxa"/>
        </w:tblCellMar>
        <w:tblLook w:val="04A0" w:firstRow="1" w:lastRow="0" w:firstColumn="1" w:lastColumn="0" w:noHBand="0" w:noVBand="1"/>
      </w:tblPr>
      <w:tblGrid>
        <w:gridCol w:w="2394"/>
        <w:gridCol w:w="2394"/>
        <w:gridCol w:w="2394"/>
      </w:tblGrid>
      <w:tr w:rsidR="00162881" w:rsidRPr="00020814" w:rsidTr="00162881">
        <w:tc>
          <w:tcPr>
            <w:tcW w:w="23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Year</w:t>
            </w:r>
          </w:p>
        </w:tc>
        <w:tc>
          <w:tcPr>
            <w:tcW w:w="2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Onsite</w:t>
            </w:r>
          </w:p>
        </w:tc>
        <w:tc>
          <w:tcPr>
            <w:tcW w:w="2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Off site</w:t>
            </w:r>
          </w:p>
        </w:tc>
      </w:tr>
      <w:tr w:rsidR="00162881" w:rsidRPr="00020814" w:rsidTr="00162881">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2014/15</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87.3%</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81.0%</w:t>
            </w:r>
          </w:p>
        </w:tc>
      </w:tr>
      <w:tr w:rsidR="00162881" w:rsidRPr="00020814" w:rsidTr="00162881">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2013/14</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84.6%</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66.1%</w:t>
            </w:r>
          </w:p>
        </w:tc>
      </w:tr>
      <w:tr w:rsidR="00162881" w:rsidRPr="00020814" w:rsidTr="00162881">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2012/13</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80.4%</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62881" w:rsidRPr="00020814" w:rsidRDefault="00162881">
            <w:pPr>
              <w:rPr>
                <w:rFonts w:ascii="Arial" w:eastAsiaTheme="minorHAnsi" w:hAnsi="Arial" w:cs="Arial"/>
                <w:sz w:val="22"/>
                <w:szCs w:val="22"/>
                <w:lang w:eastAsia="en-US"/>
              </w:rPr>
            </w:pPr>
            <w:r w:rsidRPr="00020814">
              <w:rPr>
                <w:rFonts w:ascii="Arial" w:hAnsi="Arial" w:cs="Arial"/>
              </w:rPr>
              <w:t>66.1%</w:t>
            </w:r>
          </w:p>
        </w:tc>
      </w:tr>
    </w:tbl>
    <w:p w:rsidR="00162881" w:rsidRDefault="00162881" w:rsidP="00162881">
      <w:pPr>
        <w:rPr>
          <w:rFonts w:ascii="Calibri" w:eastAsiaTheme="minorHAnsi" w:hAnsi="Calibri"/>
          <w:sz w:val="22"/>
          <w:szCs w:val="22"/>
          <w:lang w:eastAsia="en-US"/>
        </w:rPr>
      </w:pPr>
    </w:p>
    <w:p w:rsidR="00B8685E" w:rsidRPr="005B3839" w:rsidRDefault="000F29AE" w:rsidP="003D66DD">
      <w:pPr>
        <w:tabs>
          <w:tab w:val="num" w:pos="0"/>
        </w:tabs>
        <w:rPr>
          <w:rFonts w:ascii="Arial" w:hAnsi="Arial" w:cs="Arial"/>
          <w:u w:val="single"/>
        </w:rPr>
      </w:pPr>
      <w:r>
        <w:rPr>
          <w:rFonts w:ascii="Arial" w:hAnsi="Arial" w:cs="Arial"/>
          <w:u w:val="single"/>
        </w:rPr>
        <w:t xml:space="preserve">2.1  </w:t>
      </w:r>
      <w:r w:rsidR="00B8685E" w:rsidRPr="005B3839">
        <w:rPr>
          <w:rFonts w:ascii="Arial" w:hAnsi="Arial" w:cs="Arial"/>
          <w:u w:val="single"/>
        </w:rPr>
        <w:t>Critical Success Factors</w:t>
      </w:r>
    </w:p>
    <w:p w:rsidR="00B8685E" w:rsidRDefault="00B8685E" w:rsidP="003D66DD">
      <w:pPr>
        <w:tabs>
          <w:tab w:val="num" w:pos="0"/>
        </w:tabs>
        <w:rPr>
          <w:rFonts w:ascii="Arial" w:hAnsi="Arial" w:cs="Arial"/>
        </w:rPr>
      </w:pPr>
    </w:p>
    <w:p w:rsidR="00B8685E" w:rsidRDefault="00B8685E" w:rsidP="00B8685E">
      <w:pPr>
        <w:pStyle w:val="ListParagraph"/>
        <w:numPr>
          <w:ilvl w:val="0"/>
          <w:numId w:val="20"/>
        </w:numPr>
        <w:tabs>
          <w:tab w:val="num" w:pos="0"/>
        </w:tabs>
        <w:rPr>
          <w:rFonts w:ascii="Arial" w:hAnsi="Arial" w:cs="Arial"/>
        </w:rPr>
      </w:pPr>
      <w:r w:rsidRPr="00837F3D">
        <w:rPr>
          <w:rFonts w:ascii="Arial" w:hAnsi="Arial" w:cs="Arial"/>
          <w:u w:val="single"/>
        </w:rPr>
        <w:t xml:space="preserve">The project is </w:t>
      </w:r>
      <w:r w:rsidR="006A265E" w:rsidRPr="00837F3D">
        <w:rPr>
          <w:rFonts w:ascii="Arial" w:hAnsi="Arial" w:cs="Arial"/>
          <w:u w:val="single"/>
        </w:rPr>
        <w:t>strategically aligned</w:t>
      </w:r>
      <w:r w:rsidR="006A265E">
        <w:rPr>
          <w:rFonts w:ascii="Arial" w:hAnsi="Arial" w:cs="Arial"/>
        </w:rPr>
        <w:t xml:space="preserve">  It is </w:t>
      </w:r>
      <w:r>
        <w:rPr>
          <w:rFonts w:ascii="Arial" w:hAnsi="Arial" w:cs="Arial"/>
        </w:rPr>
        <w:t>a long term ambition of the authority</w:t>
      </w:r>
      <w:r w:rsidR="002A56EF">
        <w:rPr>
          <w:rFonts w:ascii="Arial" w:hAnsi="Arial" w:cs="Arial"/>
        </w:rPr>
        <w:t xml:space="preserve"> to create a new school incorporating the nursery and with community facilities.  This strategy is</w:t>
      </w:r>
      <w:r>
        <w:rPr>
          <w:rFonts w:ascii="Arial" w:hAnsi="Arial" w:cs="Arial"/>
        </w:rPr>
        <w:t xml:space="preserve"> supported by Members, the school, governors and community.  The proposed site for a prospective new school has been agreed.</w:t>
      </w:r>
      <w:r w:rsidR="002A56EF">
        <w:rPr>
          <w:rFonts w:ascii="Arial" w:hAnsi="Arial" w:cs="Arial"/>
        </w:rPr>
        <w:t xml:space="preserve">  </w:t>
      </w:r>
    </w:p>
    <w:p w:rsidR="00B8685E" w:rsidRDefault="006A265E" w:rsidP="00B8685E">
      <w:pPr>
        <w:pStyle w:val="ListParagraph"/>
        <w:numPr>
          <w:ilvl w:val="0"/>
          <w:numId w:val="20"/>
        </w:numPr>
        <w:tabs>
          <w:tab w:val="num" w:pos="0"/>
        </w:tabs>
        <w:rPr>
          <w:rFonts w:ascii="Arial" w:hAnsi="Arial" w:cs="Arial"/>
        </w:rPr>
      </w:pPr>
      <w:r w:rsidRPr="00837F3D">
        <w:rPr>
          <w:rFonts w:ascii="Arial" w:hAnsi="Arial" w:cs="Arial"/>
          <w:u w:val="single"/>
        </w:rPr>
        <w:t>The project should offer value for money</w:t>
      </w:r>
      <w:r>
        <w:rPr>
          <w:rFonts w:ascii="Arial" w:hAnsi="Arial" w:cs="Arial"/>
        </w:rPr>
        <w:t>.  The current site is not fit for purpose for a ‘do-nothing’ option or for refurbishment.  A new build is the only way to create a school fit for tea</w:t>
      </w:r>
      <w:r w:rsidR="00837F3D">
        <w:rPr>
          <w:rFonts w:ascii="Arial" w:hAnsi="Arial" w:cs="Arial"/>
        </w:rPr>
        <w:t>ching and learning and to bring the primary school on to one site.</w:t>
      </w:r>
    </w:p>
    <w:p w:rsidR="00B8685E" w:rsidRDefault="00837F3D" w:rsidP="00B8685E">
      <w:pPr>
        <w:pStyle w:val="ListParagraph"/>
        <w:numPr>
          <w:ilvl w:val="0"/>
          <w:numId w:val="20"/>
        </w:numPr>
        <w:tabs>
          <w:tab w:val="num" w:pos="0"/>
        </w:tabs>
        <w:rPr>
          <w:rFonts w:ascii="Arial" w:hAnsi="Arial" w:cs="Arial"/>
        </w:rPr>
      </w:pPr>
      <w:r w:rsidRPr="00837F3D">
        <w:rPr>
          <w:rFonts w:ascii="Arial" w:hAnsi="Arial" w:cs="Arial"/>
          <w:u w:val="single"/>
        </w:rPr>
        <w:t>The project must be deliverable</w:t>
      </w:r>
      <w:r>
        <w:rPr>
          <w:rFonts w:ascii="Arial" w:hAnsi="Arial" w:cs="Arial"/>
        </w:rPr>
        <w:t>.  The authority’s in-house team has an excellent record of delivering new schools on time and within budget.  The same team achieved a ‘green’ rating in the Gateway review for the authority’s other Band A, 21st Century Schools project – Refubishment of Afon Taf High School.</w:t>
      </w:r>
    </w:p>
    <w:p w:rsidR="003D66DD" w:rsidRPr="00B8685E" w:rsidRDefault="00837F3D" w:rsidP="00B8685E">
      <w:pPr>
        <w:pStyle w:val="ListParagraph"/>
        <w:numPr>
          <w:ilvl w:val="0"/>
          <w:numId w:val="20"/>
        </w:numPr>
        <w:tabs>
          <w:tab w:val="num" w:pos="0"/>
        </w:tabs>
        <w:rPr>
          <w:rFonts w:ascii="Arial" w:hAnsi="Arial" w:cs="Arial"/>
        </w:rPr>
      </w:pPr>
      <w:r w:rsidRPr="0000593C">
        <w:rPr>
          <w:rFonts w:ascii="Arial" w:hAnsi="Arial" w:cs="Arial"/>
          <w:u w:val="single"/>
        </w:rPr>
        <w:t>The project should be affordable</w:t>
      </w:r>
      <w:r w:rsidR="001B6F87">
        <w:rPr>
          <w:rFonts w:ascii="Arial" w:hAnsi="Arial" w:cs="Arial"/>
          <w:u w:val="single"/>
        </w:rPr>
        <w:t>.</w:t>
      </w:r>
      <w:r>
        <w:rPr>
          <w:rFonts w:ascii="Arial" w:hAnsi="Arial" w:cs="Arial"/>
        </w:rPr>
        <w:t xml:space="preserve"> </w:t>
      </w:r>
      <w:r w:rsidR="001B6F87">
        <w:rPr>
          <w:rFonts w:ascii="Arial" w:hAnsi="Arial" w:cs="Arial"/>
        </w:rPr>
        <w:t xml:space="preserve"> T</w:t>
      </w:r>
      <w:r w:rsidR="003D66DD" w:rsidRPr="00B8685E">
        <w:rPr>
          <w:rFonts w:ascii="Arial" w:hAnsi="Arial" w:cs="Arial"/>
        </w:rPr>
        <w:t xml:space="preserve">he feasibility study for this priority project examined the opportunities for </w:t>
      </w:r>
      <w:r w:rsidR="00C70584" w:rsidRPr="00B8685E">
        <w:rPr>
          <w:rFonts w:ascii="Arial" w:hAnsi="Arial" w:cs="Arial"/>
        </w:rPr>
        <w:t>further enhancement of</w:t>
      </w:r>
      <w:r w:rsidR="00EA5B63" w:rsidRPr="00B8685E">
        <w:rPr>
          <w:rFonts w:ascii="Arial" w:hAnsi="Arial" w:cs="Arial"/>
        </w:rPr>
        <w:t xml:space="preserve"> the Foundation Phase outcomes by bringing the nursery on to the same site as the main primary school.</w:t>
      </w:r>
    </w:p>
    <w:p w:rsidR="00020814" w:rsidRDefault="00020814" w:rsidP="003D66DD">
      <w:pPr>
        <w:tabs>
          <w:tab w:val="num" w:pos="0"/>
        </w:tabs>
        <w:rPr>
          <w:rFonts w:ascii="Arial" w:hAnsi="Arial" w:cs="Arial"/>
        </w:rPr>
      </w:pPr>
    </w:p>
    <w:p w:rsidR="004F344D" w:rsidRPr="00415B9F" w:rsidRDefault="00415B9F" w:rsidP="003D66DD">
      <w:pPr>
        <w:autoSpaceDE w:val="0"/>
        <w:autoSpaceDN w:val="0"/>
        <w:rPr>
          <w:rFonts w:ascii="Arial" w:hAnsi="Arial" w:cs="Arial"/>
          <w:bCs/>
          <w:iCs/>
          <w:u w:val="single"/>
          <w:lang w:eastAsia="en-GB"/>
        </w:rPr>
      </w:pPr>
      <w:r w:rsidRPr="00415B9F">
        <w:rPr>
          <w:rFonts w:ascii="Arial" w:hAnsi="Arial" w:cs="Arial"/>
          <w:bCs/>
          <w:iCs/>
          <w:u w:val="single"/>
          <w:lang w:eastAsia="en-GB"/>
        </w:rPr>
        <w:t xml:space="preserve">2.2   </w:t>
      </w:r>
      <w:r w:rsidR="00C94A91" w:rsidRPr="00415B9F">
        <w:rPr>
          <w:rFonts w:ascii="Arial" w:hAnsi="Arial" w:cs="Arial"/>
          <w:bCs/>
          <w:iCs/>
          <w:u w:val="single"/>
          <w:lang w:eastAsia="en-GB"/>
        </w:rPr>
        <w:t>O</w:t>
      </w:r>
      <w:r w:rsidR="00B345AD" w:rsidRPr="00415B9F">
        <w:rPr>
          <w:rFonts w:ascii="Arial" w:hAnsi="Arial" w:cs="Arial"/>
          <w:bCs/>
          <w:iCs/>
          <w:u w:val="single"/>
          <w:lang w:eastAsia="en-GB"/>
        </w:rPr>
        <w:t>ptions appraisal</w:t>
      </w:r>
    </w:p>
    <w:p w:rsidR="004F344D" w:rsidRDefault="004F344D" w:rsidP="004F344D">
      <w:pPr>
        <w:autoSpaceDE w:val="0"/>
        <w:autoSpaceDN w:val="0"/>
        <w:rPr>
          <w:rFonts w:ascii="Arial" w:hAnsi="Arial" w:cs="Arial"/>
        </w:rPr>
      </w:pPr>
    </w:p>
    <w:p w:rsidR="00C94A91" w:rsidRDefault="00C94A91" w:rsidP="004F344D">
      <w:pPr>
        <w:autoSpaceDE w:val="0"/>
        <w:autoSpaceDN w:val="0"/>
        <w:rPr>
          <w:rFonts w:ascii="Arial" w:hAnsi="Arial" w:cs="Arial"/>
        </w:rPr>
      </w:pPr>
      <w:r>
        <w:rPr>
          <w:rFonts w:ascii="Arial" w:hAnsi="Arial" w:cs="Arial"/>
        </w:rPr>
        <w:t xml:space="preserve">In order to improve the site and building for Ysgol y Graig Primary school and to bring the nursery on to the same site the different options that could bring about this scheme have been considered through the feasibility study for this project and in meetings with Headteacher, governors, Members and the project team.  Each of the options has been evaluated against the Investment Objectives and Critical Success </w:t>
      </w:r>
      <w:r>
        <w:rPr>
          <w:rFonts w:ascii="Arial" w:hAnsi="Arial" w:cs="Arial"/>
        </w:rPr>
        <w:lastRenderedPageBreak/>
        <w:t>Factors for the project with a view to identifying and appraising the widest possible number of feasible options.</w:t>
      </w:r>
      <w:r w:rsidR="00ED1C6F">
        <w:rPr>
          <w:rFonts w:ascii="Arial" w:hAnsi="Arial" w:cs="Arial"/>
        </w:rPr>
        <w:t xml:space="preserve">  </w:t>
      </w:r>
      <w:r w:rsidR="00415B9F">
        <w:rPr>
          <w:rFonts w:ascii="Arial" w:hAnsi="Arial" w:cs="Arial"/>
        </w:rPr>
        <w:t>The options considered are:</w:t>
      </w:r>
    </w:p>
    <w:p w:rsidR="00415B9F" w:rsidRDefault="00415B9F" w:rsidP="004F344D">
      <w:pPr>
        <w:autoSpaceDE w:val="0"/>
        <w:autoSpaceDN w:val="0"/>
        <w:rPr>
          <w:rFonts w:ascii="Arial" w:hAnsi="Arial" w:cs="Arial"/>
        </w:rPr>
      </w:pPr>
    </w:p>
    <w:p w:rsidR="00415B9F" w:rsidRDefault="00415B9F" w:rsidP="00415B9F">
      <w:pPr>
        <w:tabs>
          <w:tab w:val="num" w:pos="0"/>
        </w:tabs>
        <w:ind w:left="720"/>
        <w:rPr>
          <w:rFonts w:ascii="Arial" w:hAnsi="Arial" w:cs="Arial"/>
        </w:rPr>
      </w:pPr>
      <w:r>
        <w:rPr>
          <w:rFonts w:ascii="Arial" w:hAnsi="Arial" w:cs="Arial"/>
        </w:rPr>
        <w:t>a)  Status Quo – maintain current sites and buildings;</w:t>
      </w:r>
    </w:p>
    <w:p w:rsidR="00415B9F" w:rsidRPr="00C1227D" w:rsidRDefault="00415B9F" w:rsidP="00415B9F">
      <w:pPr>
        <w:tabs>
          <w:tab w:val="num" w:pos="0"/>
        </w:tabs>
        <w:ind w:left="720"/>
        <w:rPr>
          <w:rFonts w:ascii="Arial" w:hAnsi="Arial" w:cs="Arial"/>
        </w:rPr>
      </w:pPr>
      <w:r>
        <w:rPr>
          <w:rFonts w:ascii="Arial" w:hAnsi="Arial" w:cs="Arial"/>
        </w:rPr>
        <w:t xml:space="preserve">b)  Refurbishment and new build - </w:t>
      </w:r>
      <w:r w:rsidRPr="00C1227D">
        <w:rPr>
          <w:rFonts w:ascii="Arial" w:hAnsi="Arial" w:cs="Arial"/>
        </w:rPr>
        <w:t xml:space="preserve">an extension to incorporate the </w:t>
      </w:r>
      <w:r>
        <w:rPr>
          <w:rFonts w:ascii="Arial" w:hAnsi="Arial" w:cs="Arial"/>
        </w:rPr>
        <w:t>nursery class;</w:t>
      </w:r>
      <w:r w:rsidRPr="00C1227D">
        <w:rPr>
          <w:rFonts w:ascii="Arial" w:hAnsi="Arial" w:cs="Arial"/>
        </w:rPr>
        <w:t xml:space="preserve"> </w:t>
      </w:r>
    </w:p>
    <w:p w:rsidR="00415B9F" w:rsidRDefault="00415B9F" w:rsidP="00415B9F">
      <w:pPr>
        <w:tabs>
          <w:tab w:val="num" w:pos="0"/>
        </w:tabs>
        <w:ind w:left="720"/>
        <w:rPr>
          <w:rFonts w:ascii="Arial" w:hAnsi="Arial" w:cs="Arial"/>
        </w:rPr>
      </w:pPr>
      <w:r>
        <w:rPr>
          <w:rFonts w:ascii="Arial" w:hAnsi="Arial" w:cs="Arial"/>
        </w:rPr>
        <w:t>c)</w:t>
      </w:r>
      <w:r w:rsidRPr="00C1227D">
        <w:rPr>
          <w:rFonts w:ascii="Arial" w:hAnsi="Arial" w:cs="Arial"/>
        </w:rPr>
        <w:t xml:space="preserve"> </w:t>
      </w:r>
      <w:r>
        <w:rPr>
          <w:rFonts w:ascii="Arial" w:hAnsi="Arial" w:cs="Arial"/>
        </w:rPr>
        <w:t xml:space="preserve"> New build on a more accessible site – new primary school would bring both sites of the primary school together in fit for purpose accommodation.</w:t>
      </w:r>
    </w:p>
    <w:p w:rsidR="00415B9F" w:rsidRDefault="00415B9F" w:rsidP="004F344D">
      <w:pPr>
        <w:autoSpaceDE w:val="0"/>
        <w:autoSpaceDN w:val="0"/>
        <w:rPr>
          <w:rFonts w:ascii="Arial" w:hAnsi="Arial" w:cs="Arial"/>
        </w:rPr>
      </w:pPr>
    </w:p>
    <w:p w:rsidR="00B13D2C" w:rsidRDefault="00B345AD" w:rsidP="004F344D">
      <w:pPr>
        <w:autoSpaceDE w:val="0"/>
        <w:autoSpaceDN w:val="0"/>
        <w:rPr>
          <w:rFonts w:ascii="Arial" w:hAnsi="Arial" w:cs="Arial"/>
        </w:rPr>
      </w:pPr>
      <w:r>
        <w:rPr>
          <w:rFonts w:ascii="Arial" w:hAnsi="Arial" w:cs="Arial"/>
        </w:rPr>
        <w:t>Each of the elements of the options appraisal (scope, service solution, delivery, implementation and funding) have been considered</w:t>
      </w:r>
      <w:r w:rsidR="008400DD">
        <w:rPr>
          <w:rFonts w:ascii="Arial" w:hAnsi="Arial" w:cs="Arial"/>
        </w:rPr>
        <w:t xml:space="preserve"> </w:t>
      </w:r>
      <w:r w:rsidR="00415B9F">
        <w:rPr>
          <w:rFonts w:ascii="Arial" w:hAnsi="Arial" w:cs="Arial"/>
        </w:rPr>
        <w:t xml:space="preserve">in detail </w:t>
      </w:r>
      <w:r w:rsidR="008400DD">
        <w:rPr>
          <w:rFonts w:ascii="Arial" w:hAnsi="Arial" w:cs="Arial"/>
        </w:rPr>
        <w:t>(</w:t>
      </w:r>
      <w:r w:rsidR="00415B9F">
        <w:rPr>
          <w:rFonts w:ascii="Arial" w:hAnsi="Arial" w:cs="Arial"/>
        </w:rPr>
        <w:t xml:space="preserve">see </w:t>
      </w:r>
      <w:r w:rsidR="008400DD">
        <w:rPr>
          <w:rFonts w:ascii="Arial" w:hAnsi="Arial" w:cs="Arial"/>
        </w:rPr>
        <w:t>Appendix 1)</w:t>
      </w:r>
      <w:r w:rsidR="00415B9F">
        <w:rPr>
          <w:rFonts w:ascii="Arial" w:hAnsi="Arial" w:cs="Arial"/>
        </w:rPr>
        <w:t xml:space="preserve">.  </w:t>
      </w:r>
      <w:r w:rsidR="008D2F5A">
        <w:rPr>
          <w:rFonts w:ascii="Arial" w:hAnsi="Arial" w:cs="Arial"/>
        </w:rPr>
        <w:t>The findings can be summari</w:t>
      </w:r>
      <w:r w:rsidR="00B13D2C">
        <w:rPr>
          <w:rFonts w:ascii="Arial" w:hAnsi="Arial" w:cs="Arial"/>
        </w:rPr>
        <w:t>sed as follows:</w:t>
      </w:r>
    </w:p>
    <w:p w:rsidR="00631E78" w:rsidRDefault="00631E78" w:rsidP="004F344D">
      <w:pPr>
        <w:autoSpaceDE w:val="0"/>
        <w:autoSpaceDN w:val="0"/>
        <w:rPr>
          <w:rFonts w:ascii="Arial" w:hAnsi="Arial" w:cs="Arial"/>
        </w:rPr>
      </w:pPr>
    </w:p>
    <w:tbl>
      <w:tblPr>
        <w:tblStyle w:val="TableGrid"/>
        <w:tblW w:w="0" w:type="auto"/>
        <w:tblInd w:w="250" w:type="dxa"/>
        <w:tblLook w:val="04A0" w:firstRow="1" w:lastRow="0" w:firstColumn="1" w:lastColumn="0" w:noHBand="0" w:noVBand="1"/>
      </w:tblPr>
      <w:tblGrid>
        <w:gridCol w:w="2060"/>
        <w:gridCol w:w="2310"/>
        <w:gridCol w:w="2311"/>
        <w:gridCol w:w="2311"/>
      </w:tblGrid>
      <w:tr w:rsidR="00B13D2C" w:rsidTr="008D2F5A">
        <w:tc>
          <w:tcPr>
            <w:tcW w:w="2060" w:type="dxa"/>
          </w:tcPr>
          <w:p w:rsidR="00B13D2C" w:rsidRDefault="00B13D2C" w:rsidP="004F344D">
            <w:pPr>
              <w:autoSpaceDE w:val="0"/>
              <w:autoSpaceDN w:val="0"/>
              <w:rPr>
                <w:rFonts w:ascii="Arial" w:hAnsi="Arial" w:cs="Arial"/>
              </w:rPr>
            </w:pPr>
          </w:p>
        </w:tc>
        <w:tc>
          <w:tcPr>
            <w:tcW w:w="2310" w:type="dxa"/>
            <w:shd w:val="clear" w:color="auto" w:fill="000000" w:themeFill="text1"/>
            <w:vAlign w:val="bottom"/>
          </w:tcPr>
          <w:p w:rsidR="00415B9F" w:rsidRPr="00415B9F" w:rsidRDefault="00415B9F" w:rsidP="00415B9F">
            <w:pPr>
              <w:jc w:val="center"/>
              <w:rPr>
                <w:rFonts w:ascii="Calibri" w:hAnsi="Calibri"/>
                <w:b/>
                <w:bCs/>
                <w:snapToGrid/>
                <w:color w:val="FFFFFF" w:themeColor="background1"/>
                <w:sz w:val="22"/>
                <w:szCs w:val="22"/>
                <w:lang w:eastAsia="en-GB"/>
              </w:rPr>
            </w:pPr>
            <w:r w:rsidRPr="00415B9F">
              <w:rPr>
                <w:rFonts w:ascii="Calibri" w:hAnsi="Calibri"/>
                <w:b/>
                <w:bCs/>
                <w:color w:val="FFFFFF" w:themeColor="background1"/>
                <w:sz w:val="22"/>
                <w:szCs w:val="22"/>
                <w:lang w:eastAsia="en-GB"/>
              </w:rPr>
              <w:t>Status Quo</w:t>
            </w:r>
            <w:r>
              <w:rPr>
                <w:rFonts w:ascii="Calibri" w:hAnsi="Calibri"/>
                <w:b/>
                <w:bCs/>
                <w:color w:val="FFFFFF" w:themeColor="background1"/>
                <w:sz w:val="22"/>
                <w:szCs w:val="22"/>
                <w:lang w:eastAsia="en-GB"/>
              </w:rPr>
              <w:t xml:space="preserve"> -</w:t>
            </w:r>
          </w:p>
          <w:p w:rsidR="00B13D2C" w:rsidRPr="00415B9F" w:rsidRDefault="00664D06" w:rsidP="00415B9F">
            <w:pPr>
              <w:jc w:val="center"/>
              <w:rPr>
                <w:rFonts w:ascii="Calibri" w:hAnsi="Calibri"/>
                <w:b/>
                <w:bCs/>
                <w:snapToGrid/>
                <w:color w:val="FFFFFF" w:themeColor="background1"/>
                <w:sz w:val="22"/>
                <w:szCs w:val="22"/>
                <w:lang w:eastAsia="en-GB"/>
              </w:rPr>
            </w:pPr>
            <w:r w:rsidRPr="00415B9F">
              <w:rPr>
                <w:rFonts w:ascii="Calibri" w:hAnsi="Calibri"/>
                <w:b/>
                <w:bCs/>
                <w:snapToGrid/>
                <w:color w:val="FFFFFF" w:themeColor="background1"/>
                <w:sz w:val="22"/>
                <w:szCs w:val="22"/>
                <w:lang w:eastAsia="en-GB"/>
              </w:rPr>
              <w:t>L</w:t>
            </w:r>
            <w:r w:rsidR="00B13D2C" w:rsidRPr="00415B9F">
              <w:rPr>
                <w:rFonts w:ascii="Calibri" w:hAnsi="Calibri"/>
                <w:b/>
                <w:bCs/>
                <w:snapToGrid/>
                <w:color w:val="FFFFFF" w:themeColor="background1"/>
                <w:sz w:val="22"/>
                <w:szCs w:val="22"/>
                <w:lang w:eastAsia="en-GB"/>
              </w:rPr>
              <w:t>east ambitious</w:t>
            </w:r>
          </w:p>
        </w:tc>
        <w:tc>
          <w:tcPr>
            <w:tcW w:w="2311" w:type="dxa"/>
            <w:shd w:val="clear" w:color="auto" w:fill="BFBFBF" w:themeFill="background1" w:themeFillShade="BF"/>
            <w:vAlign w:val="bottom"/>
          </w:tcPr>
          <w:p w:rsidR="00B13D2C" w:rsidRPr="00B13D2C" w:rsidRDefault="00456C9F" w:rsidP="00E74B01">
            <w:pPr>
              <w:adjustRightInd/>
              <w:snapToGrid/>
              <w:jc w:val="center"/>
              <w:rPr>
                <w:rFonts w:ascii="Calibri" w:eastAsia="Times New Roman" w:hAnsi="Calibri" w:cs="Times New Roman"/>
                <w:b/>
                <w:bCs/>
                <w:noProof w:val="0"/>
                <w:snapToGrid/>
                <w:color w:val="000000"/>
                <w:sz w:val="22"/>
                <w:szCs w:val="22"/>
                <w:lang w:eastAsia="en-GB"/>
              </w:rPr>
            </w:pPr>
            <w:r>
              <w:rPr>
                <w:rFonts w:ascii="Calibri" w:eastAsia="Times New Roman" w:hAnsi="Calibri" w:cs="Times New Roman"/>
                <w:b/>
                <w:bCs/>
                <w:noProof w:val="0"/>
                <w:snapToGrid/>
                <w:color w:val="000000"/>
                <w:sz w:val="22"/>
                <w:szCs w:val="22"/>
                <w:lang w:eastAsia="en-GB"/>
              </w:rPr>
              <w:t>Refurbishment -</w:t>
            </w:r>
            <w:r w:rsidR="00415B9F">
              <w:rPr>
                <w:rFonts w:ascii="Calibri" w:eastAsia="Times New Roman" w:hAnsi="Calibri" w:cs="Times New Roman"/>
                <w:b/>
                <w:bCs/>
                <w:noProof w:val="0"/>
                <w:snapToGrid/>
                <w:color w:val="000000"/>
                <w:sz w:val="22"/>
                <w:szCs w:val="22"/>
                <w:lang w:eastAsia="en-GB"/>
              </w:rPr>
              <w:t xml:space="preserve"> </w:t>
            </w:r>
            <w:r w:rsidR="00B13D2C" w:rsidRPr="00B13D2C">
              <w:rPr>
                <w:rFonts w:ascii="Calibri" w:eastAsia="Times New Roman" w:hAnsi="Calibri" w:cs="Times New Roman"/>
                <w:b/>
                <w:bCs/>
                <w:noProof w:val="0"/>
                <w:snapToGrid/>
                <w:color w:val="000000"/>
                <w:sz w:val="22"/>
                <w:szCs w:val="22"/>
                <w:lang w:eastAsia="en-GB"/>
              </w:rPr>
              <w:t xml:space="preserve">Intermediate </w:t>
            </w:r>
          </w:p>
        </w:tc>
        <w:tc>
          <w:tcPr>
            <w:tcW w:w="2311" w:type="dxa"/>
            <w:vAlign w:val="bottom"/>
          </w:tcPr>
          <w:p w:rsidR="00B13D2C" w:rsidRPr="00B13D2C" w:rsidRDefault="00456C9F" w:rsidP="00E74B01">
            <w:pPr>
              <w:adjustRightInd/>
              <w:snapToGrid/>
              <w:jc w:val="center"/>
              <w:rPr>
                <w:rFonts w:ascii="Calibri" w:eastAsia="Times New Roman" w:hAnsi="Calibri" w:cs="Times New Roman"/>
                <w:b/>
                <w:bCs/>
                <w:noProof w:val="0"/>
                <w:snapToGrid/>
                <w:color w:val="000000"/>
                <w:sz w:val="22"/>
                <w:szCs w:val="22"/>
                <w:lang w:eastAsia="en-GB"/>
              </w:rPr>
            </w:pPr>
            <w:r>
              <w:rPr>
                <w:rFonts w:ascii="Calibri" w:eastAsia="Times New Roman" w:hAnsi="Calibri" w:cs="Times New Roman"/>
                <w:b/>
                <w:bCs/>
                <w:noProof w:val="0"/>
                <w:snapToGrid/>
                <w:color w:val="000000"/>
                <w:sz w:val="22"/>
                <w:szCs w:val="22"/>
                <w:lang w:eastAsia="en-GB"/>
              </w:rPr>
              <w:t xml:space="preserve">New school - </w:t>
            </w:r>
            <w:r w:rsidR="00664D06">
              <w:rPr>
                <w:rFonts w:ascii="Calibri" w:eastAsia="Times New Roman" w:hAnsi="Calibri" w:cs="Times New Roman"/>
                <w:b/>
                <w:bCs/>
                <w:noProof w:val="0"/>
                <w:snapToGrid/>
                <w:color w:val="000000"/>
                <w:sz w:val="22"/>
                <w:szCs w:val="22"/>
                <w:lang w:eastAsia="en-GB"/>
              </w:rPr>
              <w:t>M</w:t>
            </w:r>
            <w:r w:rsidR="00B13D2C" w:rsidRPr="00B13D2C">
              <w:rPr>
                <w:rFonts w:ascii="Calibri" w:eastAsia="Times New Roman" w:hAnsi="Calibri" w:cs="Times New Roman"/>
                <w:b/>
                <w:bCs/>
                <w:noProof w:val="0"/>
                <w:snapToGrid/>
                <w:color w:val="000000"/>
                <w:sz w:val="22"/>
                <w:szCs w:val="22"/>
                <w:lang w:eastAsia="en-GB"/>
              </w:rPr>
              <w:t>ore ambitious</w:t>
            </w:r>
          </w:p>
        </w:tc>
      </w:tr>
      <w:tr w:rsidR="00692A18" w:rsidRPr="00664D06" w:rsidTr="008D2F5A">
        <w:tc>
          <w:tcPr>
            <w:tcW w:w="2060" w:type="dxa"/>
          </w:tcPr>
          <w:p w:rsidR="00692A18" w:rsidRPr="00664D06" w:rsidRDefault="00692A18" w:rsidP="004F344D">
            <w:pPr>
              <w:autoSpaceDE w:val="0"/>
              <w:autoSpaceDN w:val="0"/>
              <w:rPr>
                <w:rFonts w:asciiTheme="minorHAnsi" w:hAnsiTheme="minorHAnsi" w:cs="Arial"/>
                <w:sz w:val="22"/>
                <w:szCs w:val="22"/>
              </w:rPr>
            </w:pPr>
            <w:r w:rsidRPr="00664D06">
              <w:rPr>
                <w:rFonts w:asciiTheme="minorHAnsi" w:hAnsiTheme="minorHAnsi" w:cs="Arial"/>
                <w:sz w:val="22"/>
                <w:szCs w:val="22"/>
              </w:rPr>
              <w:t>Scope</w:t>
            </w:r>
          </w:p>
        </w:tc>
        <w:tc>
          <w:tcPr>
            <w:tcW w:w="2310" w:type="dxa"/>
            <w:shd w:val="clear" w:color="auto" w:fill="000000" w:themeFill="text1"/>
            <w:vAlign w:val="bottom"/>
          </w:tcPr>
          <w:p w:rsidR="00692A18" w:rsidRPr="008D2F5A" w:rsidRDefault="00692A18" w:rsidP="00E74B01">
            <w:pPr>
              <w:adjustRightInd/>
              <w:snapToGrid/>
              <w:jc w:val="center"/>
              <w:rPr>
                <w:rFonts w:ascii="Calibri" w:eastAsia="Times New Roman" w:hAnsi="Calibri" w:cs="Times New Roman"/>
                <w:noProof w:val="0"/>
                <w:snapToGrid/>
                <w:color w:val="FFFFFF" w:themeColor="background1"/>
                <w:sz w:val="20"/>
                <w:szCs w:val="20"/>
                <w:lang w:eastAsia="en-GB"/>
              </w:rPr>
            </w:pPr>
            <w:r w:rsidRPr="008D2F5A">
              <w:rPr>
                <w:rFonts w:ascii="Calibri" w:eastAsia="Times New Roman" w:hAnsi="Calibri" w:cs="Times New Roman"/>
                <w:noProof w:val="0"/>
                <w:snapToGrid/>
                <w:color w:val="FFFFFF" w:themeColor="background1"/>
                <w:sz w:val="20"/>
                <w:szCs w:val="20"/>
                <w:lang w:eastAsia="en-GB"/>
              </w:rPr>
              <w:t>Building would have to close within 5 years</w:t>
            </w:r>
          </w:p>
        </w:tc>
        <w:tc>
          <w:tcPr>
            <w:tcW w:w="2311" w:type="dxa"/>
            <w:shd w:val="clear" w:color="auto" w:fill="BFBFBF" w:themeFill="background1" w:themeFillShade="BF"/>
            <w:vAlign w:val="bottom"/>
          </w:tcPr>
          <w:p w:rsidR="00692A18" w:rsidRPr="00921F70" w:rsidRDefault="00692A18" w:rsidP="00E74B01">
            <w:pPr>
              <w:adjustRightInd/>
              <w:snapToGrid/>
              <w:jc w:val="center"/>
              <w:rPr>
                <w:rFonts w:ascii="Calibri" w:eastAsia="Times New Roman" w:hAnsi="Calibri" w:cs="Times New Roman"/>
                <w:noProof w:val="0"/>
                <w:snapToGrid/>
                <w:color w:val="000000"/>
                <w:sz w:val="20"/>
                <w:szCs w:val="20"/>
                <w:lang w:eastAsia="en-GB"/>
              </w:rPr>
            </w:pPr>
            <w:r w:rsidRPr="00921F70">
              <w:rPr>
                <w:rFonts w:ascii="Calibri" w:eastAsia="Times New Roman" w:hAnsi="Calibri" w:cs="Times New Roman"/>
                <w:noProof w:val="0"/>
                <w:snapToGrid/>
                <w:color w:val="000000"/>
                <w:sz w:val="20"/>
                <w:szCs w:val="20"/>
                <w:lang w:eastAsia="en-GB"/>
              </w:rPr>
              <w:t xml:space="preserve">Remove </w:t>
            </w:r>
            <w:r w:rsidR="00456C9F">
              <w:rPr>
                <w:rFonts w:ascii="Calibri" w:eastAsia="Times New Roman" w:hAnsi="Calibri" w:cs="Times New Roman"/>
                <w:noProof w:val="0"/>
                <w:snapToGrid/>
                <w:color w:val="000000"/>
                <w:sz w:val="20"/>
                <w:szCs w:val="20"/>
                <w:lang w:eastAsia="en-GB"/>
              </w:rPr>
              <w:t xml:space="preserve">urgent </w:t>
            </w:r>
            <w:r w:rsidRPr="00921F70">
              <w:rPr>
                <w:rFonts w:ascii="Calibri" w:eastAsia="Times New Roman" w:hAnsi="Calibri" w:cs="Times New Roman"/>
                <w:noProof w:val="0"/>
                <w:snapToGrid/>
                <w:color w:val="000000"/>
                <w:sz w:val="20"/>
                <w:szCs w:val="20"/>
                <w:lang w:eastAsia="en-GB"/>
              </w:rPr>
              <w:t>health and safety concerns</w:t>
            </w:r>
          </w:p>
        </w:tc>
        <w:tc>
          <w:tcPr>
            <w:tcW w:w="2311" w:type="dxa"/>
            <w:vAlign w:val="bottom"/>
          </w:tcPr>
          <w:p w:rsidR="00692A18" w:rsidRPr="00921F70" w:rsidRDefault="00692A18" w:rsidP="00E74B01">
            <w:pPr>
              <w:adjustRightInd/>
              <w:snapToGrid/>
              <w:jc w:val="center"/>
              <w:rPr>
                <w:rFonts w:ascii="Calibri" w:eastAsia="Times New Roman" w:hAnsi="Calibri" w:cs="Times New Roman"/>
                <w:noProof w:val="0"/>
                <w:snapToGrid/>
                <w:color w:val="000000"/>
                <w:sz w:val="20"/>
                <w:szCs w:val="20"/>
                <w:lang w:eastAsia="en-GB"/>
              </w:rPr>
            </w:pPr>
            <w:r w:rsidRPr="00921F70">
              <w:rPr>
                <w:rFonts w:ascii="Calibri" w:eastAsia="Times New Roman" w:hAnsi="Calibri" w:cs="Times New Roman"/>
                <w:noProof w:val="0"/>
                <w:snapToGrid/>
                <w:color w:val="000000"/>
                <w:sz w:val="20"/>
                <w:szCs w:val="20"/>
                <w:lang w:eastAsia="en-GB"/>
              </w:rPr>
              <w:t>Site and building fit for purpose</w:t>
            </w:r>
          </w:p>
        </w:tc>
      </w:tr>
      <w:tr w:rsidR="00692A18" w:rsidRPr="00664D06" w:rsidTr="005E23F7">
        <w:tc>
          <w:tcPr>
            <w:tcW w:w="2060" w:type="dxa"/>
          </w:tcPr>
          <w:p w:rsidR="00692A18" w:rsidRPr="00664D06" w:rsidRDefault="00692A18" w:rsidP="004F344D">
            <w:pPr>
              <w:autoSpaceDE w:val="0"/>
              <w:autoSpaceDN w:val="0"/>
              <w:rPr>
                <w:rFonts w:asciiTheme="minorHAnsi" w:hAnsiTheme="minorHAnsi" w:cs="Arial"/>
                <w:sz w:val="22"/>
                <w:szCs w:val="22"/>
              </w:rPr>
            </w:pPr>
            <w:r w:rsidRPr="00664D06">
              <w:rPr>
                <w:rFonts w:asciiTheme="minorHAnsi" w:hAnsiTheme="minorHAnsi" w:cs="Arial"/>
                <w:sz w:val="22"/>
                <w:szCs w:val="22"/>
              </w:rPr>
              <w:t>Service solution</w:t>
            </w:r>
          </w:p>
        </w:tc>
        <w:tc>
          <w:tcPr>
            <w:tcW w:w="2310" w:type="dxa"/>
            <w:shd w:val="clear" w:color="auto" w:fill="000000" w:themeFill="text1"/>
            <w:vAlign w:val="bottom"/>
          </w:tcPr>
          <w:p w:rsidR="00692A18" w:rsidRPr="008D2F5A" w:rsidRDefault="00692A18" w:rsidP="00E74B01">
            <w:pPr>
              <w:adjustRightInd/>
              <w:snapToGrid/>
              <w:jc w:val="center"/>
              <w:rPr>
                <w:rFonts w:ascii="Calibri" w:eastAsia="Times New Roman" w:hAnsi="Calibri" w:cs="Times New Roman"/>
                <w:noProof w:val="0"/>
                <w:snapToGrid/>
                <w:color w:val="FFFFFF" w:themeColor="background1"/>
                <w:sz w:val="20"/>
                <w:szCs w:val="20"/>
                <w:lang w:eastAsia="en-GB"/>
              </w:rPr>
            </w:pPr>
            <w:r w:rsidRPr="008D2F5A">
              <w:rPr>
                <w:rFonts w:ascii="Calibri" w:eastAsia="Times New Roman" w:hAnsi="Calibri" w:cs="Times New Roman"/>
                <w:noProof w:val="0"/>
                <w:snapToGrid/>
                <w:color w:val="FFFFFF" w:themeColor="background1"/>
                <w:sz w:val="20"/>
                <w:szCs w:val="20"/>
                <w:lang w:eastAsia="en-GB"/>
              </w:rPr>
              <w:t>School unchanged – health and safety risk</w:t>
            </w:r>
          </w:p>
        </w:tc>
        <w:tc>
          <w:tcPr>
            <w:tcW w:w="2311" w:type="dxa"/>
            <w:shd w:val="clear" w:color="auto" w:fill="FFFFFF" w:themeFill="background1"/>
            <w:vAlign w:val="bottom"/>
          </w:tcPr>
          <w:p w:rsidR="00692A18" w:rsidRPr="004B74CC" w:rsidRDefault="00456C9F" w:rsidP="00E74B01">
            <w:pPr>
              <w:adjustRightInd/>
              <w:snapToGrid/>
              <w:jc w:val="center"/>
              <w:rPr>
                <w:rFonts w:ascii="Calibri" w:eastAsia="Times New Roman" w:hAnsi="Calibri" w:cs="Times New Roman"/>
                <w:noProof w:val="0"/>
                <w:snapToGrid/>
                <w:color w:val="000000"/>
                <w:sz w:val="20"/>
                <w:szCs w:val="20"/>
                <w:lang w:eastAsia="en-GB"/>
              </w:rPr>
            </w:pPr>
            <w:r>
              <w:rPr>
                <w:rFonts w:ascii="Calibri" w:eastAsia="Times New Roman" w:hAnsi="Calibri" w:cs="Times New Roman"/>
                <w:noProof w:val="0"/>
                <w:snapToGrid/>
                <w:color w:val="000000"/>
                <w:sz w:val="20"/>
                <w:szCs w:val="20"/>
                <w:lang w:eastAsia="en-GB"/>
              </w:rPr>
              <w:t>One site</w:t>
            </w:r>
          </w:p>
        </w:tc>
        <w:tc>
          <w:tcPr>
            <w:tcW w:w="2311" w:type="dxa"/>
            <w:vAlign w:val="bottom"/>
          </w:tcPr>
          <w:p w:rsidR="00692A18" w:rsidRPr="004B74CC" w:rsidRDefault="00692A18" w:rsidP="00E74B01">
            <w:pPr>
              <w:adjustRightInd/>
              <w:snapToGrid/>
              <w:jc w:val="center"/>
              <w:rPr>
                <w:rFonts w:ascii="Calibri" w:eastAsia="Times New Roman" w:hAnsi="Calibri" w:cs="Times New Roman"/>
                <w:noProof w:val="0"/>
                <w:snapToGrid/>
                <w:color w:val="000000"/>
                <w:sz w:val="20"/>
                <w:szCs w:val="20"/>
                <w:lang w:eastAsia="en-GB"/>
              </w:rPr>
            </w:pPr>
            <w:r w:rsidRPr="004B74CC">
              <w:rPr>
                <w:rFonts w:ascii="Calibri" w:eastAsia="Times New Roman" w:hAnsi="Calibri" w:cs="Times New Roman"/>
                <w:noProof w:val="0"/>
                <w:snapToGrid/>
                <w:color w:val="000000"/>
                <w:sz w:val="20"/>
                <w:szCs w:val="20"/>
                <w:lang w:eastAsia="en-GB"/>
              </w:rPr>
              <w:t>Site and building fit for purpose</w:t>
            </w:r>
          </w:p>
        </w:tc>
      </w:tr>
      <w:tr w:rsidR="00692A18" w:rsidRPr="00664D06" w:rsidTr="008D2F5A">
        <w:tc>
          <w:tcPr>
            <w:tcW w:w="2060" w:type="dxa"/>
          </w:tcPr>
          <w:p w:rsidR="00692A18" w:rsidRPr="00664D06" w:rsidRDefault="00692A18" w:rsidP="004F344D">
            <w:pPr>
              <w:autoSpaceDE w:val="0"/>
              <w:autoSpaceDN w:val="0"/>
              <w:rPr>
                <w:rFonts w:asciiTheme="minorHAnsi" w:hAnsiTheme="minorHAnsi" w:cs="Arial"/>
                <w:sz w:val="22"/>
                <w:szCs w:val="22"/>
              </w:rPr>
            </w:pPr>
            <w:r>
              <w:rPr>
                <w:rFonts w:asciiTheme="minorHAnsi" w:hAnsiTheme="minorHAnsi" w:cs="Arial"/>
                <w:sz w:val="22"/>
                <w:szCs w:val="22"/>
              </w:rPr>
              <w:t>Service delivery</w:t>
            </w:r>
          </w:p>
        </w:tc>
        <w:tc>
          <w:tcPr>
            <w:tcW w:w="2310" w:type="dxa"/>
            <w:shd w:val="clear" w:color="auto" w:fill="000000" w:themeFill="text1"/>
            <w:vAlign w:val="bottom"/>
          </w:tcPr>
          <w:p w:rsidR="00692A18" w:rsidRPr="008D2F5A" w:rsidRDefault="00692A18" w:rsidP="00E74B01">
            <w:pPr>
              <w:adjustRightInd/>
              <w:snapToGrid/>
              <w:jc w:val="center"/>
              <w:rPr>
                <w:rFonts w:ascii="Calibri" w:eastAsia="Times New Roman" w:hAnsi="Calibri" w:cs="Times New Roman"/>
                <w:noProof w:val="0"/>
                <w:snapToGrid/>
                <w:color w:val="FFFFFF" w:themeColor="background1"/>
                <w:sz w:val="20"/>
                <w:szCs w:val="20"/>
                <w:lang w:eastAsia="en-GB"/>
              </w:rPr>
            </w:pPr>
            <w:r w:rsidRPr="008D2F5A">
              <w:rPr>
                <w:rFonts w:ascii="Calibri" w:eastAsia="Times New Roman" w:hAnsi="Calibri" w:cs="Times New Roman"/>
                <w:noProof w:val="0"/>
                <w:snapToGrid/>
                <w:color w:val="FFFFFF" w:themeColor="background1"/>
                <w:sz w:val="20"/>
                <w:szCs w:val="20"/>
                <w:lang w:eastAsia="en-GB"/>
              </w:rPr>
              <w:t>School unchanged – health and safety risk</w:t>
            </w:r>
          </w:p>
        </w:tc>
        <w:tc>
          <w:tcPr>
            <w:tcW w:w="2311" w:type="dxa"/>
            <w:shd w:val="clear" w:color="auto" w:fill="BFBFBF" w:themeFill="background1" w:themeFillShade="BF"/>
            <w:vAlign w:val="bottom"/>
          </w:tcPr>
          <w:p w:rsidR="00692A18" w:rsidRPr="004B74CC" w:rsidRDefault="00456C9F" w:rsidP="00E74B01">
            <w:pPr>
              <w:adjustRightInd/>
              <w:snapToGrid/>
              <w:jc w:val="center"/>
              <w:rPr>
                <w:rFonts w:ascii="Calibri" w:eastAsia="Times New Roman" w:hAnsi="Calibri" w:cs="Times New Roman"/>
                <w:noProof w:val="0"/>
                <w:snapToGrid/>
                <w:color w:val="000000"/>
                <w:sz w:val="20"/>
                <w:szCs w:val="20"/>
                <w:lang w:eastAsia="en-GB"/>
              </w:rPr>
            </w:pPr>
            <w:r>
              <w:rPr>
                <w:rFonts w:ascii="Calibri" w:eastAsia="Times New Roman" w:hAnsi="Calibri" w:cs="Times New Roman"/>
                <w:noProof w:val="0"/>
                <w:snapToGrid/>
                <w:color w:val="000000"/>
                <w:sz w:val="20"/>
                <w:szCs w:val="20"/>
                <w:lang w:eastAsia="en-GB"/>
              </w:rPr>
              <w:t>Building still not able to meet all service needs</w:t>
            </w:r>
          </w:p>
        </w:tc>
        <w:tc>
          <w:tcPr>
            <w:tcW w:w="2311" w:type="dxa"/>
            <w:vAlign w:val="bottom"/>
          </w:tcPr>
          <w:p w:rsidR="00692A18" w:rsidRPr="004B74CC" w:rsidRDefault="00692A18" w:rsidP="00E74B01">
            <w:pPr>
              <w:adjustRightInd/>
              <w:snapToGrid/>
              <w:jc w:val="center"/>
              <w:rPr>
                <w:rFonts w:ascii="Calibri" w:eastAsia="Times New Roman" w:hAnsi="Calibri" w:cs="Times New Roman"/>
                <w:noProof w:val="0"/>
                <w:snapToGrid/>
                <w:color w:val="000000"/>
                <w:sz w:val="20"/>
                <w:szCs w:val="20"/>
                <w:lang w:eastAsia="en-GB"/>
              </w:rPr>
            </w:pPr>
            <w:r w:rsidRPr="004B74CC">
              <w:rPr>
                <w:rFonts w:ascii="Calibri" w:eastAsia="Times New Roman" w:hAnsi="Calibri" w:cs="Times New Roman"/>
                <w:noProof w:val="0"/>
                <w:snapToGrid/>
                <w:color w:val="000000"/>
                <w:sz w:val="20"/>
                <w:szCs w:val="20"/>
                <w:lang w:eastAsia="en-GB"/>
              </w:rPr>
              <w:t>Site and building fit for purpose</w:t>
            </w:r>
          </w:p>
        </w:tc>
      </w:tr>
      <w:tr w:rsidR="00692A18" w:rsidRPr="00664D06" w:rsidTr="005E23F7">
        <w:tc>
          <w:tcPr>
            <w:tcW w:w="2060" w:type="dxa"/>
          </w:tcPr>
          <w:p w:rsidR="00692A18" w:rsidRPr="00664D06" w:rsidRDefault="00692A18" w:rsidP="004F344D">
            <w:pPr>
              <w:autoSpaceDE w:val="0"/>
              <w:autoSpaceDN w:val="0"/>
              <w:rPr>
                <w:rFonts w:asciiTheme="minorHAnsi" w:hAnsiTheme="minorHAnsi" w:cs="Arial"/>
                <w:sz w:val="22"/>
                <w:szCs w:val="22"/>
              </w:rPr>
            </w:pPr>
            <w:r>
              <w:rPr>
                <w:rFonts w:asciiTheme="minorHAnsi" w:hAnsiTheme="minorHAnsi" w:cs="Arial"/>
                <w:sz w:val="22"/>
                <w:szCs w:val="22"/>
              </w:rPr>
              <w:t>Implementation</w:t>
            </w:r>
          </w:p>
        </w:tc>
        <w:tc>
          <w:tcPr>
            <w:tcW w:w="2310" w:type="dxa"/>
            <w:shd w:val="clear" w:color="auto" w:fill="A6A6A6" w:themeFill="background1" w:themeFillShade="A6"/>
            <w:vAlign w:val="bottom"/>
          </w:tcPr>
          <w:p w:rsidR="00692A18" w:rsidRPr="008D2F5A" w:rsidRDefault="005E23F7" w:rsidP="00E74B01">
            <w:pPr>
              <w:adjustRightInd/>
              <w:snapToGrid/>
              <w:jc w:val="center"/>
              <w:rPr>
                <w:rFonts w:ascii="Calibri" w:eastAsia="Times New Roman" w:hAnsi="Calibri" w:cs="Times New Roman"/>
                <w:noProof w:val="0"/>
                <w:snapToGrid/>
                <w:color w:val="FFFFFF" w:themeColor="background1"/>
                <w:sz w:val="20"/>
                <w:szCs w:val="20"/>
                <w:lang w:eastAsia="en-GB"/>
              </w:rPr>
            </w:pPr>
            <w:r>
              <w:rPr>
                <w:rFonts w:ascii="Calibri" w:eastAsia="Times New Roman" w:hAnsi="Calibri" w:cs="Times New Roman"/>
                <w:noProof w:val="0"/>
                <w:snapToGrid/>
                <w:sz w:val="20"/>
                <w:szCs w:val="20"/>
                <w:lang w:eastAsia="en-GB"/>
              </w:rPr>
              <w:t>I</w:t>
            </w:r>
            <w:r w:rsidR="00692A18" w:rsidRPr="005E23F7">
              <w:rPr>
                <w:rFonts w:ascii="Calibri" w:eastAsia="Times New Roman" w:hAnsi="Calibri" w:cs="Times New Roman"/>
                <w:noProof w:val="0"/>
                <w:snapToGrid/>
                <w:sz w:val="20"/>
                <w:szCs w:val="20"/>
                <w:lang w:eastAsia="en-GB"/>
              </w:rPr>
              <w:t>mmediate delivery</w:t>
            </w:r>
          </w:p>
        </w:tc>
        <w:tc>
          <w:tcPr>
            <w:tcW w:w="2311" w:type="dxa"/>
            <w:shd w:val="clear" w:color="auto" w:fill="BFBFBF" w:themeFill="background1" w:themeFillShade="BF"/>
            <w:vAlign w:val="bottom"/>
          </w:tcPr>
          <w:p w:rsidR="00692A18" w:rsidRPr="00F97DE6" w:rsidRDefault="00692A18" w:rsidP="00E74B01">
            <w:pPr>
              <w:adjustRightInd/>
              <w:snapToGrid/>
              <w:jc w:val="center"/>
              <w:rPr>
                <w:rFonts w:ascii="Calibri" w:eastAsia="Times New Roman" w:hAnsi="Calibri" w:cs="Times New Roman"/>
                <w:noProof w:val="0"/>
                <w:snapToGrid/>
                <w:color w:val="000000"/>
                <w:sz w:val="20"/>
                <w:szCs w:val="20"/>
                <w:lang w:eastAsia="en-GB"/>
              </w:rPr>
            </w:pPr>
            <w:r w:rsidRPr="00F97DE6">
              <w:rPr>
                <w:rFonts w:ascii="Calibri" w:eastAsia="Times New Roman" w:hAnsi="Calibri" w:cs="Times New Roman"/>
                <w:noProof w:val="0"/>
                <w:snapToGrid/>
                <w:color w:val="000000"/>
                <w:sz w:val="20"/>
                <w:szCs w:val="20"/>
                <w:lang w:eastAsia="en-GB"/>
              </w:rPr>
              <w:t>delivery by March 2018</w:t>
            </w:r>
          </w:p>
        </w:tc>
        <w:tc>
          <w:tcPr>
            <w:tcW w:w="2311" w:type="dxa"/>
            <w:vAlign w:val="bottom"/>
          </w:tcPr>
          <w:p w:rsidR="00692A18" w:rsidRPr="00F97DE6" w:rsidRDefault="00692A18" w:rsidP="00D7474E">
            <w:pPr>
              <w:adjustRightInd/>
              <w:snapToGrid/>
              <w:jc w:val="center"/>
              <w:rPr>
                <w:rFonts w:ascii="Calibri" w:eastAsia="Times New Roman" w:hAnsi="Calibri" w:cs="Times New Roman"/>
                <w:noProof w:val="0"/>
                <w:snapToGrid/>
                <w:color w:val="000000"/>
                <w:sz w:val="20"/>
                <w:szCs w:val="20"/>
                <w:lang w:eastAsia="en-GB"/>
              </w:rPr>
            </w:pPr>
            <w:r w:rsidRPr="00F97DE6">
              <w:rPr>
                <w:rFonts w:ascii="Calibri" w:eastAsia="Times New Roman" w:hAnsi="Calibri" w:cs="Times New Roman"/>
                <w:noProof w:val="0"/>
                <w:snapToGrid/>
                <w:color w:val="000000"/>
                <w:sz w:val="20"/>
                <w:szCs w:val="20"/>
                <w:lang w:eastAsia="en-GB"/>
              </w:rPr>
              <w:t xml:space="preserve">delivery by </w:t>
            </w:r>
            <w:r w:rsidR="00D7474E">
              <w:rPr>
                <w:rFonts w:ascii="Calibri" w:eastAsia="Times New Roman" w:hAnsi="Calibri" w:cs="Times New Roman"/>
                <w:noProof w:val="0"/>
                <w:snapToGrid/>
                <w:color w:val="000000"/>
                <w:sz w:val="20"/>
                <w:szCs w:val="20"/>
                <w:lang w:eastAsia="en-GB"/>
              </w:rPr>
              <w:t>December</w:t>
            </w:r>
            <w:r w:rsidRPr="00F97DE6">
              <w:rPr>
                <w:rFonts w:ascii="Calibri" w:eastAsia="Times New Roman" w:hAnsi="Calibri" w:cs="Times New Roman"/>
                <w:noProof w:val="0"/>
                <w:snapToGrid/>
                <w:color w:val="000000"/>
                <w:sz w:val="20"/>
                <w:szCs w:val="20"/>
                <w:lang w:eastAsia="en-GB"/>
              </w:rPr>
              <w:t xml:space="preserve"> 2018</w:t>
            </w:r>
          </w:p>
        </w:tc>
      </w:tr>
      <w:tr w:rsidR="00692A18" w:rsidRPr="00664D06" w:rsidTr="008D2F5A">
        <w:tc>
          <w:tcPr>
            <w:tcW w:w="2060" w:type="dxa"/>
          </w:tcPr>
          <w:p w:rsidR="00692A18" w:rsidRDefault="00692A18" w:rsidP="004F344D">
            <w:pPr>
              <w:autoSpaceDE w:val="0"/>
              <w:autoSpaceDN w:val="0"/>
              <w:rPr>
                <w:rFonts w:asciiTheme="minorHAnsi" w:hAnsiTheme="minorHAnsi" w:cs="Arial"/>
                <w:sz w:val="22"/>
                <w:szCs w:val="22"/>
              </w:rPr>
            </w:pPr>
            <w:r>
              <w:rPr>
                <w:rFonts w:asciiTheme="minorHAnsi" w:hAnsiTheme="minorHAnsi" w:cs="Arial"/>
                <w:sz w:val="22"/>
                <w:szCs w:val="22"/>
              </w:rPr>
              <w:t>Funding</w:t>
            </w:r>
          </w:p>
        </w:tc>
        <w:tc>
          <w:tcPr>
            <w:tcW w:w="2310" w:type="dxa"/>
            <w:shd w:val="clear" w:color="auto" w:fill="000000" w:themeFill="text1"/>
            <w:vAlign w:val="bottom"/>
          </w:tcPr>
          <w:p w:rsidR="00692A18" w:rsidRPr="008D2F5A" w:rsidRDefault="00692A18" w:rsidP="00E74B01">
            <w:pPr>
              <w:adjustRightInd/>
              <w:snapToGrid/>
              <w:jc w:val="center"/>
              <w:rPr>
                <w:rFonts w:ascii="Calibri" w:eastAsia="Times New Roman" w:hAnsi="Calibri" w:cs="Times New Roman"/>
                <w:noProof w:val="0"/>
                <w:snapToGrid/>
                <w:color w:val="FFFFFF" w:themeColor="background1"/>
                <w:sz w:val="20"/>
                <w:szCs w:val="20"/>
                <w:lang w:eastAsia="en-GB"/>
              </w:rPr>
            </w:pPr>
            <w:r w:rsidRPr="008D2F5A">
              <w:rPr>
                <w:rFonts w:ascii="Calibri" w:eastAsia="Times New Roman" w:hAnsi="Calibri" w:cs="Times New Roman"/>
                <w:noProof w:val="0"/>
                <w:snapToGrid/>
                <w:color w:val="FFFFFF" w:themeColor="background1"/>
                <w:sz w:val="20"/>
                <w:szCs w:val="20"/>
                <w:lang w:eastAsia="en-GB"/>
              </w:rPr>
              <w:t>short term funding solution</w:t>
            </w:r>
          </w:p>
        </w:tc>
        <w:tc>
          <w:tcPr>
            <w:tcW w:w="2311" w:type="dxa"/>
            <w:shd w:val="clear" w:color="auto" w:fill="BFBFBF" w:themeFill="background1" w:themeFillShade="BF"/>
            <w:vAlign w:val="bottom"/>
          </w:tcPr>
          <w:p w:rsidR="00692A18" w:rsidRPr="006C5F69" w:rsidRDefault="008D2F5A" w:rsidP="00E74B01">
            <w:pPr>
              <w:adjustRightInd/>
              <w:snapToGrid/>
              <w:jc w:val="center"/>
              <w:rPr>
                <w:rFonts w:ascii="Calibri" w:eastAsia="Times New Roman" w:hAnsi="Calibri" w:cs="Times New Roman"/>
                <w:noProof w:val="0"/>
                <w:snapToGrid/>
                <w:color w:val="000000"/>
                <w:sz w:val="20"/>
                <w:szCs w:val="20"/>
                <w:lang w:eastAsia="en-GB"/>
              </w:rPr>
            </w:pPr>
            <w:r>
              <w:rPr>
                <w:rFonts w:ascii="Calibri" w:eastAsia="Times New Roman" w:hAnsi="Calibri" w:cs="Times New Roman"/>
                <w:noProof w:val="0"/>
                <w:snapToGrid/>
                <w:color w:val="000000"/>
                <w:sz w:val="20"/>
                <w:szCs w:val="20"/>
                <w:lang w:eastAsia="en-GB"/>
              </w:rPr>
              <w:t>I</w:t>
            </w:r>
            <w:r w:rsidR="00692A18" w:rsidRPr="006C5F69">
              <w:rPr>
                <w:rFonts w:ascii="Calibri" w:eastAsia="Times New Roman" w:hAnsi="Calibri" w:cs="Times New Roman"/>
                <w:noProof w:val="0"/>
                <w:snapToGrid/>
                <w:color w:val="000000"/>
                <w:sz w:val="20"/>
                <w:szCs w:val="20"/>
                <w:lang w:eastAsia="en-GB"/>
              </w:rPr>
              <w:t>nterim solution</w:t>
            </w:r>
            <w:r w:rsidR="00456C9F">
              <w:rPr>
                <w:rFonts w:ascii="Calibri" w:eastAsia="Times New Roman" w:hAnsi="Calibri" w:cs="Times New Roman"/>
                <w:noProof w:val="0"/>
                <w:snapToGrid/>
                <w:color w:val="000000"/>
                <w:sz w:val="20"/>
                <w:szCs w:val="20"/>
                <w:lang w:eastAsia="en-GB"/>
              </w:rPr>
              <w:t xml:space="preserve"> – greater investment still needed</w:t>
            </w:r>
          </w:p>
        </w:tc>
        <w:tc>
          <w:tcPr>
            <w:tcW w:w="2311" w:type="dxa"/>
            <w:vAlign w:val="bottom"/>
          </w:tcPr>
          <w:p w:rsidR="00692A18" w:rsidRPr="006C5F69" w:rsidRDefault="00692A18" w:rsidP="00E74B01">
            <w:pPr>
              <w:adjustRightInd/>
              <w:snapToGrid/>
              <w:jc w:val="center"/>
              <w:rPr>
                <w:rFonts w:ascii="Calibri" w:eastAsia="Times New Roman" w:hAnsi="Calibri" w:cs="Times New Roman"/>
                <w:noProof w:val="0"/>
                <w:snapToGrid/>
                <w:color w:val="000000"/>
                <w:sz w:val="20"/>
                <w:szCs w:val="20"/>
                <w:lang w:eastAsia="en-GB"/>
              </w:rPr>
            </w:pPr>
            <w:r w:rsidRPr="006C5F69">
              <w:rPr>
                <w:rFonts w:ascii="Calibri" w:eastAsia="Times New Roman" w:hAnsi="Calibri" w:cs="Times New Roman"/>
                <w:noProof w:val="0"/>
                <w:snapToGrid/>
                <w:color w:val="000000"/>
                <w:sz w:val="20"/>
                <w:szCs w:val="20"/>
                <w:lang w:eastAsia="en-GB"/>
              </w:rPr>
              <w:t>Best value for investment</w:t>
            </w:r>
          </w:p>
        </w:tc>
      </w:tr>
    </w:tbl>
    <w:p w:rsidR="00B13D2C" w:rsidRPr="00664D06" w:rsidRDefault="00B13D2C" w:rsidP="004F344D">
      <w:pPr>
        <w:autoSpaceDE w:val="0"/>
        <w:autoSpaceDN w:val="0"/>
        <w:rPr>
          <w:rFonts w:asciiTheme="minorHAnsi" w:hAnsiTheme="minorHAnsi" w:cs="Arial"/>
        </w:rPr>
      </w:pPr>
    </w:p>
    <w:p w:rsidR="004F344D" w:rsidRPr="005B3839" w:rsidRDefault="00B13D2C" w:rsidP="004F344D">
      <w:pPr>
        <w:autoSpaceDE w:val="0"/>
        <w:autoSpaceDN w:val="0"/>
        <w:rPr>
          <w:rFonts w:ascii="Arial" w:hAnsi="Arial" w:cs="Arial"/>
        </w:rPr>
      </w:pPr>
      <w:r>
        <w:rPr>
          <w:rFonts w:ascii="Arial" w:hAnsi="Arial" w:cs="Arial"/>
        </w:rPr>
        <w:t>Due to the health and safety risks associated with the current site there are limited options available.  As a result, all three options</w:t>
      </w:r>
      <w:r w:rsidR="008D2F5A">
        <w:rPr>
          <w:rFonts w:ascii="Arial" w:hAnsi="Arial" w:cs="Arial"/>
        </w:rPr>
        <w:t>:  Status Quo; refurbishment and extension; and new build</w:t>
      </w:r>
      <w:r>
        <w:rPr>
          <w:rFonts w:ascii="Arial" w:hAnsi="Arial" w:cs="Arial"/>
        </w:rPr>
        <w:t xml:space="preserve"> will continue to be assessed</w:t>
      </w:r>
      <w:r w:rsidR="001D0F45">
        <w:rPr>
          <w:rFonts w:ascii="Arial" w:hAnsi="Arial" w:cs="Arial"/>
        </w:rPr>
        <w:t xml:space="preserve"> in future business plans</w:t>
      </w:r>
      <w:r>
        <w:rPr>
          <w:rFonts w:ascii="Arial" w:hAnsi="Arial" w:cs="Arial"/>
        </w:rPr>
        <w:t xml:space="preserve"> for </w:t>
      </w:r>
      <w:r w:rsidR="008D2F5A">
        <w:rPr>
          <w:rFonts w:ascii="Arial" w:hAnsi="Arial" w:cs="Arial"/>
        </w:rPr>
        <w:t xml:space="preserve">benchmark </w:t>
      </w:r>
      <w:r>
        <w:rPr>
          <w:rFonts w:ascii="Arial" w:hAnsi="Arial" w:cs="Arial"/>
        </w:rPr>
        <w:t>comparison and to ensure best value.</w:t>
      </w:r>
      <w:r w:rsidR="004F344D" w:rsidRPr="005B3839">
        <w:rPr>
          <w:rFonts w:ascii="Arial" w:hAnsi="Arial" w:cs="Arial"/>
        </w:rPr>
        <w:t xml:space="preserve">  </w:t>
      </w:r>
    </w:p>
    <w:p w:rsidR="0059711B" w:rsidRDefault="0059711B" w:rsidP="004F344D">
      <w:pPr>
        <w:rPr>
          <w:sz w:val="22"/>
          <w:szCs w:val="22"/>
        </w:rPr>
      </w:pPr>
    </w:p>
    <w:p w:rsidR="004F344D" w:rsidRPr="005B3839" w:rsidRDefault="004F344D" w:rsidP="004F344D">
      <w:pPr>
        <w:autoSpaceDE w:val="0"/>
        <w:autoSpaceDN w:val="0"/>
        <w:rPr>
          <w:rFonts w:ascii="Arial" w:hAnsi="Arial" w:cs="Arial"/>
          <w:b/>
          <w:bCs/>
          <w:iCs/>
          <w:u w:val="single"/>
          <w:lang w:eastAsia="en-GB"/>
        </w:rPr>
      </w:pPr>
      <w:r w:rsidRPr="005B3839">
        <w:rPr>
          <w:rFonts w:ascii="Arial" w:hAnsi="Arial" w:cs="Arial"/>
          <w:b/>
          <w:bCs/>
          <w:iCs/>
          <w:u w:val="single"/>
          <w:lang w:eastAsia="en-GB"/>
        </w:rPr>
        <w:t>Overall findings: the preferred option</w:t>
      </w:r>
    </w:p>
    <w:p w:rsidR="004F344D" w:rsidRDefault="004F344D" w:rsidP="004F344D">
      <w:pPr>
        <w:autoSpaceDE w:val="0"/>
        <w:autoSpaceDN w:val="0"/>
        <w:rPr>
          <w:sz w:val="22"/>
          <w:szCs w:val="22"/>
        </w:rPr>
      </w:pPr>
    </w:p>
    <w:p w:rsidR="004F344D" w:rsidRPr="00E27EE8" w:rsidRDefault="004F344D" w:rsidP="004F344D">
      <w:pPr>
        <w:autoSpaceDE w:val="0"/>
        <w:autoSpaceDN w:val="0"/>
        <w:rPr>
          <w:rFonts w:ascii="Arial" w:hAnsi="Arial" w:cs="Arial"/>
        </w:rPr>
      </w:pPr>
      <w:r w:rsidRPr="00E27EE8">
        <w:rPr>
          <w:rFonts w:ascii="Arial" w:hAnsi="Arial" w:cs="Arial"/>
        </w:rPr>
        <w:t xml:space="preserve">The </w:t>
      </w:r>
      <w:r w:rsidR="00A922B7" w:rsidRPr="00E27EE8">
        <w:rPr>
          <w:rFonts w:ascii="Arial" w:hAnsi="Arial" w:cs="Arial"/>
        </w:rPr>
        <w:t xml:space="preserve">new school build </w:t>
      </w:r>
      <w:r w:rsidRPr="00E27EE8">
        <w:rPr>
          <w:rFonts w:ascii="Arial" w:hAnsi="Arial" w:cs="Arial"/>
        </w:rPr>
        <w:t xml:space="preserve">is the preferred way forward.  It offers better value for money and </w:t>
      </w:r>
      <w:r w:rsidR="00A922B7" w:rsidRPr="00E27EE8">
        <w:rPr>
          <w:rFonts w:ascii="Arial" w:hAnsi="Arial" w:cs="Arial"/>
        </w:rPr>
        <w:t>will</w:t>
      </w:r>
      <w:r w:rsidRPr="00E27EE8">
        <w:rPr>
          <w:rFonts w:ascii="Arial" w:hAnsi="Arial" w:cs="Arial"/>
        </w:rPr>
        <w:t>l deliver the main project objectives to the school and community.  The authority has already agreed the capital investment that would be necessary to deliver the capital projects within Band A of the 21</w:t>
      </w:r>
      <w:r w:rsidRPr="00E27EE8">
        <w:rPr>
          <w:rFonts w:ascii="Arial" w:hAnsi="Arial" w:cs="Arial"/>
          <w:vertAlign w:val="superscript"/>
        </w:rPr>
        <w:t>st</w:t>
      </w:r>
      <w:r w:rsidRPr="00E27EE8">
        <w:rPr>
          <w:rFonts w:ascii="Arial" w:hAnsi="Arial" w:cs="Arial"/>
        </w:rPr>
        <w:t xml:space="preserve"> Century Schools Programme</w:t>
      </w:r>
      <w:r w:rsidR="005B3839" w:rsidRPr="00E27EE8">
        <w:rPr>
          <w:rFonts w:ascii="Arial" w:hAnsi="Arial" w:cs="Arial"/>
        </w:rPr>
        <w:t>.  The feasibility study for this new school recommended an indicative budget of £7m</w:t>
      </w:r>
      <w:r w:rsidR="00A922B7" w:rsidRPr="00E27EE8">
        <w:rPr>
          <w:rFonts w:ascii="Arial" w:hAnsi="Arial" w:cs="Arial"/>
        </w:rPr>
        <w:t xml:space="preserve"> and a re</w:t>
      </w:r>
      <w:r w:rsidR="005B3839" w:rsidRPr="00E27EE8">
        <w:rPr>
          <w:rFonts w:ascii="Arial" w:hAnsi="Arial" w:cs="Arial"/>
        </w:rPr>
        <w:t>cent re</w:t>
      </w:r>
      <w:r w:rsidR="00A922B7" w:rsidRPr="00E27EE8">
        <w:rPr>
          <w:rFonts w:ascii="Arial" w:hAnsi="Arial" w:cs="Arial"/>
        </w:rPr>
        <w:t xml:space="preserve">quest for change for the overall Band A projects has been </w:t>
      </w:r>
      <w:r w:rsidR="005B3839" w:rsidRPr="00E27EE8">
        <w:rPr>
          <w:rFonts w:ascii="Arial" w:hAnsi="Arial" w:cs="Arial"/>
        </w:rPr>
        <w:t xml:space="preserve">approved by Welsh Government which has increased the budget for the project to £7m.  During the </w:t>
      </w:r>
      <w:r w:rsidR="00A922B7" w:rsidRPr="00E27EE8">
        <w:rPr>
          <w:rFonts w:ascii="Arial" w:hAnsi="Arial" w:cs="Arial"/>
        </w:rPr>
        <w:t>Outline and Business Cases</w:t>
      </w:r>
      <w:r w:rsidR="005B3839" w:rsidRPr="00E27EE8">
        <w:rPr>
          <w:rFonts w:ascii="Arial" w:hAnsi="Arial" w:cs="Arial"/>
        </w:rPr>
        <w:t xml:space="preserve"> the authority will continue to explore opportunities for value engineering to obtain best value</w:t>
      </w:r>
      <w:r w:rsidR="00A922B7" w:rsidRPr="00E27EE8">
        <w:rPr>
          <w:rFonts w:ascii="Arial" w:hAnsi="Arial" w:cs="Arial"/>
        </w:rPr>
        <w:t>.</w:t>
      </w:r>
    </w:p>
    <w:p w:rsidR="00A922B7" w:rsidRPr="00E27EE8" w:rsidRDefault="00A922B7" w:rsidP="004F344D">
      <w:pPr>
        <w:autoSpaceDE w:val="0"/>
        <w:autoSpaceDN w:val="0"/>
        <w:rPr>
          <w:rFonts w:ascii="Arial" w:hAnsi="Arial" w:cs="Arial"/>
        </w:rPr>
      </w:pPr>
    </w:p>
    <w:p w:rsidR="00A922B7" w:rsidRPr="00E27EE8" w:rsidRDefault="00A922B7" w:rsidP="004F344D">
      <w:pPr>
        <w:autoSpaceDE w:val="0"/>
        <w:autoSpaceDN w:val="0"/>
        <w:rPr>
          <w:rFonts w:ascii="Arial" w:hAnsi="Arial" w:cs="Arial"/>
        </w:rPr>
      </w:pPr>
      <w:r w:rsidRPr="00E27EE8">
        <w:rPr>
          <w:rFonts w:ascii="Arial" w:hAnsi="Arial" w:cs="Arial"/>
        </w:rPr>
        <w:t>A new school build is supported by Members; the school, governors and wider community. The site of the build has also been agreed by Members.  The most recent meeting with the design team, school and governors took place in early July 2015.</w:t>
      </w:r>
    </w:p>
    <w:p w:rsidR="003D66DD" w:rsidRDefault="003D66DD" w:rsidP="003D66DD">
      <w:pPr>
        <w:autoSpaceDE w:val="0"/>
        <w:autoSpaceDN w:val="0"/>
        <w:rPr>
          <w:rFonts w:ascii="Trebuchet MS" w:hAnsi="Trebuchet MS" w:cs="Trebuchet MS"/>
          <w:b/>
          <w:bCs/>
          <w:i/>
          <w:iCs/>
          <w:lang w:eastAsia="en-GB"/>
        </w:rPr>
      </w:pPr>
    </w:p>
    <w:p w:rsidR="001D0F45" w:rsidRDefault="001D0F45" w:rsidP="00813400">
      <w:pPr>
        <w:autoSpaceDE w:val="0"/>
        <w:autoSpaceDN w:val="0"/>
        <w:snapToGrid/>
        <w:rPr>
          <w:rFonts w:ascii="Arial" w:eastAsiaTheme="minorHAnsi" w:hAnsi="Arial" w:cs="Arial"/>
          <w:noProof w:val="0"/>
          <w:snapToGrid/>
          <w:lang w:eastAsia="en-US"/>
        </w:rPr>
      </w:pPr>
    </w:p>
    <w:p w:rsidR="00A92BFA" w:rsidRDefault="00A92BFA" w:rsidP="00813400">
      <w:pPr>
        <w:autoSpaceDE w:val="0"/>
        <w:autoSpaceDN w:val="0"/>
        <w:snapToGrid/>
        <w:rPr>
          <w:rFonts w:ascii="Arial" w:eastAsiaTheme="minorHAnsi" w:hAnsi="Arial" w:cs="Arial"/>
          <w:b/>
          <w:noProof w:val="0"/>
          <w:snapToGrid/>
          <w:sz w:val="28"/>
          <w:szCs w:val="28"/>
          <w:lang w:eastAsia="en-US"/>
        </w:rPr>
      </w:pPr>
    </w:p>
    <w:p w:rsidR="00A92BFA" w:rsidRDefault="00A92BFA" w:rsidP="00813400">
      <w:pPr>
        <w:autoSpaceDE w:val="0"/>
        <w:autoSpaceDN w:val="0"/>
        <w:snapToGrid/>
        <w:rPr>
          <w:rFonts w:ascii="Arial" w:eastAsiaTheme="minorHAnsi" w:hAnsi="Arial" w:cs="Arial"/>
          <w:b/>
          <w:noProof w:val="0"/>
          <w:snapToGrid/>
          <w:sz w:val="28"/>
          <w:szCs w:val="28"/>
          <w:lang w:eastAsia="en-US"/>
        </w:rPr>
      </w:pPr>
    </w:p>
    <w:p w:rsidR="00813400" w:rsidRPr="002502BE" w:rsidRDefault="00EE7249" w:rsidP="00813400">
      <w:pPr>
        <w:autoSpaceDE w:val="0"/>
        <w:autoSpaceDN w:val="0"/>
        <w:snapToGrid/>
        <w:rPr>
          <w:rFonts w:ascii="Arial" w:eastAsiaTheme="minorHAnsi" w:hAnsi="Arial" w:cs="Arial"/>
          <w:b/>
          <w:noProof w:val="0"/>
          <w:snapToGrid/>
          <w:sz w:val="28"/>
          <w:szCs w:val="28"/>
          <w:lang w:eastAsia="en-US"/>
        </w:rPr>
      </w:pPr>
      <w:r>
        <w:rPr>
          <w:rFonts w:ascii="Arial" w:eastAsiaTheme="minorHAnsi" w:hAnsi="Arial" w:cs="Arial"/>
          <w:b/>
          <w:noProof w:val="0"/>
          <w:snapToGrid/>
          <w:sz w:val="28"/>
          <w:szCs w:val="28"/>
          <w:lang w:eastAsia="en-US"/>
        </w:rPr>
        <w:lastRenderedPageBreak/>
        <w:t xml:space="preserve">3. </w:t>
      </w:r>
      <w:r w:rsidR="00722261">
        <w:rPr>
          <w:rFonts w:ascii="Arial" w:eastAsiaTheme="minorHAnsi" w:hAnsi="Arial" w:cs="Arial"/>
          <w:b/>
          <w:noProof w:val="0"/>
          <w:snapToGrid/>
          <w:sz w:val="28"/>
          <w:szCs w:val="28"/>
          <w:lang w:eastAsia="en-US"/>
        </w:rPr>
        <w:t xml:space="preserve">  </w:t>
      </w:r>
      <w:r w:rsidR="00813400" w:rsidRPr="002502BE">
        <w:rPr>
          <w:rFonts w:ascii="Arial" w:eastAsiaTheme="minorHAnsi" w:hAnsi="Arial" w:cs="Arial"/>
          <w:b/>
          <w:noProof w:val="0"/>
          <w:snapToGrid/>
          <w:sz w:val="28"/>
          <w:szCs w:val="28"/>
          <w:lang w:eastAsia="en-US"/>
        </w:rPr>
        <w:t>COMMERCIAL CASE</w:t>
      </w:r>
    </w:p>
    <w:p w:rsidR="00906EA0" w:rsidRDefault="00906EA0" w:rsidP="00813400">
      <w:pPr>
        <w:autoSpaceDE w:val="0"/>
        <w:autoSpaceDN w:val="0"/>
        <w:snapToGrid/>
        <w:rPr>
          <w:rFonts w:ascii="Arial" w:eastAsiaTheme="minorHAnsi" w:hAnsi="Arial" w:cs="Arial"/>
          <w:noProof w:val="0"/>
          <w:snapToGrid/>
          <w:lang w:eastAsia="en-US"/>
        </w:rPr>
      </w:pPr>
    </w:p>
    <w:p w:rsidR="002E3E46" w:rsidRPr="00793BC4" w:rsidRDefault="002E3E46" w:rsidP="002E3E46">
      <w:pPr>
        <w:autoSpaceDE w:val="0"/>
        <w:autoSpaceDN w:val="0"/>
        <w:rPr>
          <w:rFonts w:ascii="Arial" w:hAnsi="Arial" w:cs="Arial"/>
          <w:lang w:eastAsia="en-GB"/>
        </w:rPr>
      </w:pPr>
      <w:r w:rsidRPr="00793BC4">
        <w:rPr>
          <w:rFonts w:ascii="Arial" w:hAnsi="Arial" w:cs="Arial"/>
          <w:color w:val="000000"/>
          <w:lang w:eastAsia="en-GB"/>
        </w:rPr>
        <w:t>A new Ysgol y Graig Primary school would be developed through the South East Wales Schools Capital Working Group (SEWSCAP)</w:t>
      </w:r>
      <w:r w:rsidRPr="00793BC4">
        <w:rPr>
          <w:rFonts w:ascii="Arial" w:hAnsi="Arial" w:cs="Arial"/>
          <w:lang w:eastAsia="en-GB"/>
        </w:rPr>
        <w:t xml:space="preserve"> framework.</w:t>
      </w:r>
    </w:p>
    <w:p w:rsidR="002E3E46" w:rsidRPr="00793BC4" w:rsidRDefault="002E3E46" w:rsidP="002E3E46">
      <w:pPr>
        <w:autoSpaceDE w:val="0"/>
        <w:autoSpaceDN w:val="0"/>
        <w:rPr>
          <w:rFonts w:ascii="Arial" w:hAnsi="Arial" w:cs="Arial"/>
          <w:color w:val="000000"/>
          <w:lang w:eastAsia="en-GB"/>
        </w:rPr>
      </w:pPr>
    </w:p>
    <w:p w:rsidR="002E3E46" w:rsidRPr="00793BC4" w:rsidRDefault="002E3E46" w:rsidP="002E3E46">
      <w:pPr>
        <w:autoSpaceDE w:val="0"/>
        <w:autoSpaceDN w:val="0"/>
        <w:rPr>
          <w:rFonts w:ascii="Arial" w:hAnsi="Arial" w:cs="Arial"/>
          <w:color w:val="000000"/>
          <w:lang w:eastAsia="en-GB"/>
        </w:rPr>
      </w:pPr>
      <w:r w:rsidRPr="00793BC4">
        <w:rPr>
          <w:rFonts w:ascii="Arial" w:hAnsi="Arial" w:cs="Arial"/>
          <w:color w:val="000000"/>
          <w:lang w:eastAsia="en-GB"/>
        </w:rPr>
        <w:t xml:space="preserve">The authority’s approach to the development of the </w:t>
      </w:r>
      <w:r w:rsidR="00793BC4">
        <w:rPr>
          <w:rFonts w:ascii="Arial" w:hAnsi="Arial" w:cs="Arial"/>
          <w:color w:val="000000"/>
          <w:lang w:eastAsia="en-GB"/>
        </w:rPr>
        <w:t>project</w:t>
      </w:r>
      <w:r w:rsidRPr="00793BC4">
        <w:rPr>
          <w:rFonts w:ascii="Arial" w:hAnsi="Arial" w:cs="Arial"/>
          <w:color w:val="000000"/>
          <w:lang w:eastAsia="en-GB"/>
        </w:rPr>
        <w:t xml:space="preserve"> has been to procure external design services, working </w:t>
      </w:r>
      <w:r w:rsidR="00793BC4">
        <w:rPr>
          <w:rFonts w:ascii="Arial" w:hAnsi="Arial" w:cs="Arial"/>
          <w:color w:val="000000"/>
          <w:lang w:eastAsia="en-GB"/>
        </w:rPr>
        <w:t>i</w:t>
      </w:r>
      <w:r w:rsidRPr="00793BC4">
        <w:rPr>
          <w:rFonts w:ascii="Arial" w:hAnsi="Arial" w:cs="Arial"/>
          <w:color w:val="000000"/>
          <w:lang w:eastAsia="en-GB"/>
        </w:rPr>
        <w:t xml:space="preserve">n collaboration with Blaenau Gwent County Council’s architectural services.  The design and construction phases are under the management of key officers within the Merthyr Tydfil County Borough Council. </w:t>
      </w:r>
      <w:r w:rsidR="00793BC4">
        <w:rPr>
          <w:rFonts w:ascii="Arial" w:hAnsi="Arial" w:cs="Arial"/>
          <w:color w:val="000000"/>
          <w:lang w:eastAsia="en-GB"/>
        </w:rPr>
        <w:t xml:space="preserve"> </w:t>
      </w:r>
      <w:r w:rsidRPr="00793BC4">
        <w:rPr>
          <w:rFonts w:ascii="Arial" w:hAnsi="Arial" w:cs="Arial"/>
          <w:color w:val="000000"/>
          <w:lang w:eastAsia="en-GB"/>
        </w:rPr>
        <w:t xml:space="preserve">All education services will continue to be delivered by the </w:t>
      </w:r>
      <w:r w:rsidR="00793BC4">
        <w:rPr>
          <w:rFonts w:ascii="Arial" w:hAnsi="Arial" w:cs="Arial"/>
          <w:color w:val="000000"/>
          <w:lang w:eastAsia="en-GB"/>
        </w:rPr>
        <w:t>authority</w:t>
      </w:r>
      <w:r w:rsidRPr="00793BC4">
        <w:rPr>
          <w:rFonts w:ascii="Arial" w:hAnsi="Arial" w:cs="Arial"/>
          <w:color w:val="000000"/>
          <w:lang w:eastAsia="en-GB"/>
        </w:rPr>
        <w:t xml:space="preserve"> along with the majority of the facilities management.  This approach has already proved successful in taking forward the refurbishment of Afon Taf High School.</w:t>
      </w:r>
    </w:p>
    <w:p w:rsidR="002E3E46" w:rsidRPr="00793BC4" w:rsidRDefault="002E3E46" w:rsidP="002E3E46">
      <w:pPr>
        <w:autoSpaceDE w:val="0"/>
        <w:autoSpaceDN w:val="0"/>
        <w:rPr>
          <w:rFonts w:ascii="Arial" w:hAnsi="Arial" w:cs="Arial"/>
          <w:b/>
          <w:bCs/>
          <w:i/>
          <w:lang w:eastAsia="en-GB"/>
        </w:rPr>
      </w:pPr>
    </w:p>
    <w:p w:rsidR="002E3E46" w:rsidRPr="00793BC4" w:rsidRDefault="002E3E46" w:rsidP="002E3E46">
      <w:pPr>
        <w:autoSpaceDE w:val="0"/>
        <w:autoSpaceDN w:val="0"/>
        <w:rPr>
          <w:rFonts w:ascii="Arial" w:hAnsi="Arial" w:cs="Arial"/>
          <w:bCs/>
          <w:iCs/>
          <w:lang w:eastAsia="en-GB"/>
        </w:rPr>
      </w:pPr>
      <w:r w:rsidRPr="00793BC4">
        <w:rPr>
          <w:rFonts w:ascii="Arial" w:hAnsi="Arial" w:cs="Arial"/>
          <w:bCs/>
          <w:iCs/>
          <w:lang w:eastAsia="en-GB"/>
        </w:rPr>
        <w:t>The contract will include community benefits which will enable three apprenticeships to be created; the use of local suppliers and third party contractors and work experience opportunities for local pupils.  These will be core to the contract</w:t>
      </w:r>
      <w:r w:rsidR="00A764C2" w:rsidRPr="00793BC4">
        <w:rPr>
          <w:rFonts w:ascii="Arial" w:hAnsi="Arial" w:cs="Arial"/>
          <w:bCs/>
          <w:iCs/>
          <w:lang w:eastAsia="en-GB"/>
        </w:rPr>
        <w:t>.</w:t>
      </w:r>
    </w:p>
    <w:p w:rsidR="00EE7249" w:rsidRDefault="00EE7249" w:rsidP="00EE7249">
      <w:pPr>
        <w:autoSpaceDE w:val="0"/>
        <w:autoSpaceDN w:val="0"/>
        <w:rPr>
          <w:rFonts w:ascii="Arial" w:eastAsiaTheme="minorHAnsi" w:hAnsi="Arial" w:cs="Arial"/>
          <w:b/>
          <w:bCs/>
          <w:noProof w:val="0"/>
          <w:snapToGrid/>
          <w:sz w:val="28"/>
          <w:szCs w:val="28"/>
          <w:lang w:eastAsia="en-US"/>
        </w:rPr>
      </w:pPr>
    </w:p>
    <w:p w:rsidR="00860672" w:rsidRDefault="00860672" w:rsidP="00EE7249">
      <w:pPr>
        <w:autoSpaceDE w:val="0"/>
        <w:autoSpaceDN w:val="0"/>
        <w:rPr>
          <w:rFonts w:ascii="Arial" w:eastAsiaTheme="minorHAnsi" w:hAnsi="Arial" w:cs="Arial"/>
          <w:b/>
          <w:bCs/>
          <w:noProof w:val="0"/>
          <w:snapToGrid/>
          <w:sz w:val="28"/>
          <w:szCs w:val="28"/>
          <w:lang w:eastAsia="en-US"/>
        </w:rPr>
      </w:pPr>
    </w:p>
    <w:p w:rsidR="00813400" w:rsidRPr="00860672" w:rsidRDefault="00860672" w:rsidP="00860672">
      <w:pPr>
        <w:autoSpaceDE w:val="0"/>
        <w:autoSpaceDN w:val="0"/>
        <w:rPr>
          <w:rFonts w:ascii="Arial" w:eastAsiaTheme="minorHAnsi" w:hAnsi="Arial" w:cs="Arial"/>
          <w:b/>
          <w:bCs/>
          <w:sz w:val="28"/>
          <w:szCs w:val="28"/>
          <w:lang w:eastAsia="en-US"/>
        </w:rPr>
      </w:pPr>
      <w:r>
        <w:rPr>
          <w:rFonts w:ascii="Arial" w:eastAsiaTheme="minorHAnsi" w:hAnsi="Arial" w:cs="Arial"/>
          <w:b/>
          <w:bCs/>
          <w:sz w:val="28"/>
          <w:szCs w:val="28"/>
          <w:lang w:eastAsia="en-US"/>
        </w:rPr>
        <w:t xml:space="preserve">4. </w:t>
      </w:r>
      <w:r w:rsidR="002502BE" w:rsidRPr="00860672">
        <w:rPr>
          <w:rFonts w:ascii="Arial" w:eastAsiaTheme="minorHAnsi" w:hAnsi="Arial" w:cs="Arial"/>
          <w:b/>
          <w:bCs/>
          <w:sz w:val="28"/>
          <w:szCs w:val="28"/>
          <w:lang w:eastAsia="en-US"/>
        </w:rPr>
        <w:t>FINANCIAL CASE</w:t>
      </w:r>
    </w:p>
    <w:p w:rsidR="00A764C2" w:rsidRDefault="00A764C2" w:rsidP="00085125">
      <w:pPr>
        <w:rPr>
          <w:bCs/>
          <w:lang w:eastAsia="en-GB"/>
        </w:rPr>
      </w:pPr>
    </w:p>
    <w:p w:rsidR="00085125" w:rsidRPr="00136861" w:rsidRDefault="00085125" w:rsidP="00085125">
      <w:pPr>
        <w:rPr>
          <w:rFonts w:ascii="Arial" w:hAnsi="Arial" w:cs="Arial"/>
          <w:bCs/>
          <w:lang w:eastAsia="en-GB"/>
        </w:rPr>
      </w:pPr>
      <w:r w:rsidRPr="00136861">
        <w:rPr>
          <w:rFonts w:ascii="Arial" w:hAnsi="Arial" w:cs="Arial"/>
          <w:bCs/>
          <w:lang w:eastAsia="en-GB"/>
        </w:rPr>
        <w:t>The overall funding for Band A to achieve both projects is as follows:</w:t>
      </w:r>
    </w:p>
    <w:tbl>
      <w:tblPr>
        <w:tblStyle w:val="TableGrid"/>
        <w:tblW w:w="0" w:type="auto"/>
        <w:tblLook w:val="04A0" w:firstRow="1" w:lastRow="0" w:firstColumn="1" w:lastColumn="0" w:noHBand="0" w:noVBand="1"/>
      </w:tblPr>
      <w:tblGrid>
        <w:gridCol w:w="2468"/>
        <w:gridCol w:w="1042"/>
        <w:gridCol w:w="996"/>
        <w:gridCol w:w="964"/>
        <w:gridCol w:w="1074"/>
        <w:gridCol w:w="964"/>
        <w:gridCol w:w="965"/>
        <w:gridCol w:w="769"/>
      </w:tblGrid>
      <w:tr w:rsidR="00085125" w:rsidRPr="00D26251" w:rsidTr="002E3E46">
        <w:tc>
          <w:tcPr>
            <w:tcW w:w="2468" w:type="dxa"/>
            <w:shd w:val="clear" w:color="auto" w:fill="D9D9D9" w:themeFill="background1" w:themeFillShade="D9"/>
          </w:tcPr>
          <w:p w:rsidR="00085125" w:rsidRPr="00D26251" w:rsidRDefault="00085125" w:rsidP="002E3E46">
            <w:pPr>
              <w:rPr>
                <w:rFonts w:ascii="Arial" w:hAnsi="Arial" w:cs="Arial"/>
                <w:bCs/>
                <w:sz w:val="18"/>
                <w:szCs w:val="18"/>
                <w:lang w:eastAsia="en-GB"/>
              </w:rPr>
            </w:pPr>
            <w:r w:rsidRPr="00D26251">
              <w:rPr>
                <w:rFonts w:ascii="Arial" w:hAnsi="Arial" w:cs="Arial"/>
                <w:bCs/>
                <w:sz w:val="18"/>
                <w:szCs w:val="18"/>
                <w:lang w:eastAsia="en-GB"/>
              </w:rPr>
              <w:t>Project</w:t>
            </w:r>
          </w:p>
        </w:tc>
        <w:tc>
          <w:tcPr>
            <w:tcW w:w="1042" w:type="dxa"/>
            <w:shd w:val="clear" w:color="auto" w:fill="D9D9D9" w:themeFill="background1" w:themeFillShade="D9"/>
          </w:tcPr>
          <w:p w:rsidR="00085125" w:rsidRDefault="00085125" w:rsidP="002E3E46">
            <w:pPr>
              <w:rPr>
                <w:rFonts w:ascii="Arial" w:hAnsi="Arial" w:cs="Arial"/>
                <w:bCs/>
                <w:sz w:val="18"/>
                <w:szCs w:val="18"/>
                <w:lang w:eastAsia="en-GB"/>
              </w:rPr>
            </w:pPr>
            <w:r w:rsidRPr="00D26251">
              <w:rPr>
                <w:rFonts w:ascii="Arial" w:hAnsi="Arial" w:cs="Arial"/>
                <w:bCs/>
                <w:sz w:val="18"/>
                <w:szCs w:val="18"/>
                <w:lang w:eastAsia="en-GB"/>
              </w:rPr>
              <w:t>2013/14</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996" w:type="dxa"/>
            <w:shd w:val="clear" w:color="auto" w:fill="D9D9D9" w:themeFill="background1" w:themeFillShade="D9"/>
          </w:tcPr>
          <w:p w:rsidR="00085125" w:rsidRDefault="00085125" w:rsidP="002E3E46">
            <w:pPr>
              <w:rPr>
                <w:rFonts w:ascii="Arial" w:hAnsi="Arial" w:cs="Arial"/>
                <w:bCs/>
                <w:sz w:val="18"/>
                <w:szCs w:val="18"/>
                <w:lang w:eastAsia="en-GB"/>
              </w:rPr>
            </w:pPr>
            <w:r w:rsidRPr="00D26251">
              <w:rPr>
                <w:rFonts w:ascii="Arial" w:hAnsi="Arial" w:cs="Arial"/>
                <w:bCs/>
                <w:sz w:val="18"/>
                <w:szCs w:val="18"/>
                <w:lang w:eastAsia="en-GB"/>
              </w:rPr>
              <w:t>2014/15</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964" w:type="dxa"/>
            <w:shd w:val="clear" w:color="auto" w:fill="D9D9D9" w:themeFill="background1" w:themeFillShade="D9"/>
          </w:tcPr>
          <w:p w:rsidR="00085125" w:rsidRDefault="00085125" w:rsidP="002E3E46">
            <w:pPr>
              <w:rPr>
                <w:rFonts w:ascii="Arial" w:hAnsi="Arial" w:cs="Arial"/>
                <w:bCs/>
                <w:sz w:val="18"/>
                <w:szCs w:val="18"/>
                <w:lang w:eastAsia="en-GB"/>
              </w:rPr>
            </w:pPr>
            <w:r>
              <w:rPr>
                <w:rFonts w:ascii="Arial" w:hAnsi="Arial" w:cs="Arial"/>
                <w:bCs/>
                <w:sz w:val="18"/>
                <w:szCs w:val="18"/>
                <w:lang w:eastAsia="en-GB"/>
              </w:rPr>
              <w:t>2015/16</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1074" w:type="dxa"/>
            <w:shd w:val="clear" w:color="auto" w:fill="D9D9D9" w:themeFill="background1" w:themeFillShade="D9"/>
          </w:tcPr>
          <w:p w:rsidR="00085125" w:rsidRDefault="00085125" w:rsidP="002E3E46">
            <w:pPr>
              <w:rPr>
                <w:rFonts w:ascii="Arial" w:hAnsi="Arial" w:cs="Arial"/>
                <w:bCs/>
                <w:sz w:val="18"/>
                <w:szCs w:val="18"/>
                <w:lang w:eastAsia="en-GB"/>
              </w:rPr>
            </w:pPr>
            <w:r>
              <w:rPr>
                <w:rFonts w:ascii="Arial" w:hAnsi="Arial" w:cs="Arial"/>
                <w:bCs/>
                <w:sz w:val="18"/>
                <w:szCs w:val="18"/>
                <w:lang w:eastAsia="en-GB"/>
              </w:rPr>
              <w:t>2016/17</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964" w:type="dxa"/>
            <w:shd w:val="clear" w:color="auto" w:fill="D9D9D9" w:themeFill="background1" w:themeFillShade="D9"/>
          </w:tcPr>
          <w:p w:rsidR="00085125" w:rsidRDefault="00085125" w:rsidP="002E3E46">
            <w:pPr>
              <w:rPr>
                <w:rFonts w:ascii="Arial" w:hAnsi="Arial" w:cs="Arial"/>
                <w:bCs/>
                <w:sz w:val="18"/>
                <w:szCs w:val="18"/>
                <w:lang w:eastAsia="en-GB"/>
              </w:rPr>
            </w:pPr>
            <w:r>
              <w:rPr>
                <w:rFonts w:ascii="Arial" w:hAnsi="Arial" w:cs="Arial"/>
                <w:bCs/>
                <w:sz w:val="18"/>
                <w:szCs w:val="18"/>
                <w:lang w:eastAsia="en-GB"/>
              </w:rPr>
              <w:t>2017/18</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965" w:type="dxa"/>
            <w:shd w:val="clear" w:color="auto" w:fill="D9D9D9" w:themeFill="background1" w:themeFillShade="D9"/>
          </w:tcPr>
          <w:p w:rsidR="00085125" w:rsidRDefault="00085125" w:rsidP="002E3E46">
            <w:pPr>
              <w:rPr>
                <w:rFonts w:ascii="Arial" w:hAnsi="Arial" w:cs="Arial"/>
                <w:bCs/>
                <w:sz w:val="18"/>
                <w:szCs w:val="18"/>
                <w:lang w:eastAsia="en-GB"/>
              </w:rPr>
            </w:pPr>
            <w:r>
              <w:rPr>
                <w:rFonts w:ascii="Arial" w:hAnsi="Arial" w:cs="Arial"/>
                <w:bCs/>
                <w:sz w:val="18"/>
                <w:szCs w:val="18"/>
                <w:lang w:eastAsia="en-GB"/>
              </w:rPr>
              <w:t>2018/19</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769" w:type="dxa"/>
            <w:shd w:val="clear" w:color="auto" w:fill="D9D9D9" w:themeFill="background1" w:themeFillShade="D9"/>
          </w:tcPr>
          <w:p w:rsidR="00085125" w:rsidRDefault="00085125" w:rsidP="002E3E46">
            <w:pPr>
              <w:rPr>
                <w:rFonts w:ascii="Arial" w:hAnsi="Arial" w:cs="Arial"/>
                <w:bCs/>
                <w:sz w:val="18"/>
                <w:szCs w:val="18"/>
                <w:lang w:eastAsia="en-GB"/>
              </w:rPr>
            </w:pPr>
            <w:r>
              <w:rPr>
                <w:rFonts w:ascii="Arial" w:hAnsi="Arial" w:cs="Arial"/>
                <w:bCs/>
                <w:sz w:val="18"/>
                <w:szCs w:val="18"/>
                <w:lang w:eastAsia="en-GB"/>
              </w:rPr>
              <w:t>Total</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r>
      <w:tr w:rsidR="00085125" w:rsidRPr="00D26251" w:rsidTr="002E3E46">
        <w:tc>
          <w:tcPr>
            <w:tcW w:w="2468" w:type="dxa"/>
          </w:tcPr>
          <w:p w:rsidR="00085125" w:rsidRDefault="00085125" w:rsidP="002E3E46">
            <w:pPr>
              <w:rPr>
                <w:rFonts w:ascii="Arial" w:hAnsi="Arial" w:cs="Arial"/>
                <w:bCs/>
                <w:sz w:val="18"/>
                <w:szCs w:val="18"/>
                <w:lang w:eastAsia="en-GB"/>
              </w:rPr>
            </w:pPr>
            <w:r>
              <w:rPr>
                <w:rFonts w:ascii="Arial" w:hAnsi="Arial" w:cs="Arial"/>
                <w:bCs/>
                <w:sz w:val="18"/>
                <w:szCs w:val="18"/>
                <w:lang w:eastAsia="en-GB"/>
              </w:rPr>
              <w:t xml:space="preserve">Afon Taf High School </w:t>
            </w:r>
          </w:p>
          <w:p w:rsidR="00085125" w:rsidRPr="00D26251" w:rsidRDefault="00085125" w:rsidP="00085125">
            <w:pPr>
              <w:pStyle w:val="ListParagraph"/>
              <w:numPr>
                <w:ilvl w:val="0"/>
                <w:numId w:val="14"/>
              </w:numPr>
              <w:rPr>
                <w:rFonts w:ascii="Arial" w:hAnsi="Arial" w:cs="Arial"/>
                <w:bCs/>
                <w:sz w:val="18"/>
                <w:szCs w:val="18"/>
                <w:lang w:eastAsia="en-GB"/>
              </w:rPr>
            </w:pPr>
            <w:r w:rsidRPr="00D26251">
              <w:rPr>
                <w:rFonts w:ascii="Arial" w:hAnsi="Arial" w:cs="Arial"/>
                <w:bCs/>
                <w:sz w:val="18"/>
                <w:szCs w:val="18"/>
                <w:lang w:eastAsia="en-GB"/>
              </w:rPr>
              <w:t>Refurbishment</w:t>
            </w:r>
          </w:p>
        </w:tc>
        <w:tc>
          <w:tcPr>
            <w:tcW w:w="1042"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35</w:t>
            </w:r>
          </w:p>
        </w:tc>
        <w:tc>
          <w:tcPr>
            <w:tcW w:w="996"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2,465</w:t>
            </w:r>
          </w:p>
        </w:tc>
        <w:tc>
          <w:tcPr>
            <w:tcW w:w="964" w:type="dxa"/>
          </w:tcPr>
          <w:p w:rsidR="00085125" w:rsidRPr="00D26251" w:rsidRDefault="00085125" w:rsidP="002A5E07">
            <w:pPr>
              <w:jc w:val="right"/>
              <w:rPr>
                <w:rFonts w:ascii="Arial" w:hAnsi="Arial" w:cs="Arial"/>
                <w:bCs/>
                <w:sz w:val="18"/>
                <w:szCs w:val="18"/>
                <w:lang w:eastAsia="en-GB"/>
              </w:rPr>
            </w:pPr>
            <w:r>
              <w:rPr>
                <w:rFonts w:ascii="Arial" w:hAnsi="Arial" w:cs="Arial"/>
                <w:bCs/>
                <w:sz w:val="18"/>
                <w:szCs w:val="18"/>
                <w:lang w:eastAsia="en-GB"/>
              </w:rPr>
              <w:t>3</w:t>
            </w:r>
            <w:r w:rsidR="002A5E07">
              <w:rPr>
                <w:rFonts w:ascii="Arial" w:hAnsi="Arial" w:cs="Arial"/>
                <w:bCs/>
                <w:sz w:val="18"/>
                <w:szCs w:val="18"/>
                <w:lang w:eastAsia="en-GB"/>
              </w:rPr>
              <w:t>,</w:t>
            </w:r>
            <w:r>
              <w:rPr>
                <w:rFonts w:ascii="Arial" w:hAnsi="Arial" w:cs="Arial"/>
                <w:bCs/>
                <w:sz w:val="18"/>
                <w:szCs w:val="18"/>
                <w:lang w:eastAsia="en-GB"/>
              </w:rPr>
              <w:t>500</w:t>
            </w:r>
          </w:p>
        </w:tc>
        <w:tc>
          <w:tcPr>
            <w:tcW w:w="1074" w:type="dxa"/>
          </w:tcPr>
          <w:p w:rsidR="00085125" w:rsidRPr="00D26251" w:rsidRDefault="002A5E07" w:rsidP="002E3E46">
            <w:pPr>
              <w:jc w:val="right"/>
              <w:rPr>
                <w:rFonts w:ascii="Arial" w:hAnsi="Arial" w:cs="Arial"/>
                <w:bCs/>
                <w:sz w:val="18"/>
                <w:szCs w:val="18"/>
                <w:lang w:eastAsia="en-GB"/>
              </w:rPr>
            </w:pPr>
            <w:r>
              <w:rPr>
                <w:rFonts w:ascii="Arial" w:hAnsi="Arial" w:cs="Arial"/>
                <w:bCs/>
                <w:sz w:val="18"/>
                <w:szCs w:val="18"/>
                <w:lang w:eastAsia="en-GB"/>
              </w:rPr>
              <w:t>3,</w:t>
            </w:r>
            <w:r w:rsidR="00085125">
              <w:rPr>
                <w:rFonts w:ascii="Arial" w:hAnsi="Arial" w:cs="Arial"/>
                <w:bCs/>
                <w:sz w:val="18"/>
                <w:szCs w:val="18"/>
                <w:lang w:eastAsia="en-GB"/>
              </w:rPr>
              <w:t>500</w:t>
            </w:r>
          </w:p>
        </w:tc>
        <w:tc>
          <w:tcPr>
            <w:tcW w:w="964" w:type="dxa"/>
          </w:tcPr>
          <w:p w:rsidR="00085125" w:rsidRPr="00D26251" w:rsidRDefault="002A5E07" w:rsidP="002E3E46">
            <w:pPr>
              <w:jc w:val="right"/>
              <w:rPr>
                <w:rFonts w:ascii="Arial" w:hAnsi="Arial" w:cs="Arial"/>
                <w:bCs/>
                <w:sz w:val="18"/>
                <w:szCs w:val="18"/>
                <w:lang w:eastAsia="en-GB"/>
              </w:rPr>
            </w:pPr>
            <w:r>
              <w:rPr>
                <w:rFonts w:ascii="Arial" w:hAnsi="Arial" w:cs="Arial"/>
                <w:bCs/>
                <w:sz w:val="18"/>
                <w:szCs w:val="18"/>
                <w:lang w:eastAsia="en-GB"/>
              </w:rPr>
              <w:t>2,</w:t>
            </w:r>
            <w:r w:rsidR="00085125">
              <w:rPr>
                <w:rFonts w:ascii="Arial" w:hAnsi="Arial" w:cs="Arial"/>
                <w:bCs/>
                <w:sz w:val="18"/>
                <w:szCs w:val="18"/>
                <w:lang w:eastAsia="en-GB"/>
              </w:rPr>
              <w:t>500</w:t>
            </w:r>
          </w:p>
        </w:tc>
        <w:tc>
          <w:tcPr>
            <w:tcW w:w="965"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0</w:t>
            </w:r>
          </w:p>
        </w:tc>
        <w:tc>
          <w:tcPr>
            <w:tcW w:w="769"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12,000</w:t>
            </w:r>
          </w:p>
        </w:tc>
      </w:tr>
      <w:tr w:rsidR="00085125" w:rsidRPr="00D26251" w:rsidTr="002E3E46">
        <w:tc>
          <w:tcPr>
            <w:tcW w:w="2468" w:type="dxa"/>
            <w:tcBorders>
              <w:bottom w:val="single" w:sz="4" w:space="0" w:color="auto"/>
            </w:tcBorders>
          </w:tcPr>
          <w:p w:rsidR="00085125" w:rsidRDefault="00085125" w:rsidP="002E3E46">
            <w:pPr>
              <w:rPr>
                <w:rFonts w:ascii="Arial" w:hAnsi="Arial" w:cs="Arial"/>
                <w:bCs/>
                <w:sz w:val="18"/>
                <w:szCs w:val="18"/>
                <w:lang w:eastAsia="en-GB"/>
              </w:rPr>
            </w:pPr>
            <w:r>
              <w:rPr>
                <w:rFonts w:ascii="Arial" w:hAnsi="Arial" w:cs="Arial"/>
                <w:bCs/>
                <w:sz w:val="18"/>
                <w:szCs w:val="18"/>
                <w:lang w:eastAsia="en-GB"/>
              </w:rPr>
              <w:t xml:space="preserve">Ysgol y Graig Primary </w:t>
            </w:r>
          </w:p>
          <w:p w:rsidR="00085125" w:rsidRPr="00D26251" w:rsidRDefault="00085125" w:rsidP="00085125">
            <w:pPr>
              <w:pStyle w:val="ListParagraph"/>
              <w:numPr>
                <w:ilvl w:val="0"/>
                <w:numId w:val="14"/>
              </w:numPr>
              <w:rPr>
                <w:rFonts w:ascii="Arial" w:hAnsi="Arial" w:cs="Arial"/>
                <w:bCs/>
                <w:sz w:val="18"/>
                <w:szCs w:val="18"/>
                <w:lang w:eastAsia="en-GB"/>
              </w:rPr>
            </w:pPr>
            <w:r w:rsidRPr="00D26251">
              <w:rPr>
                <w:rFonts w:ascii="Arial" w:hAnsi="Arial" w:cs="Arial"/>
                <w:bCs/>
                <w:sz w:val="18"/>
                <w:szCs w:val="18"/>
                <w:lang w:eastAsia="en-GB"/>
              </w:rPr>
              <w:t>New school</w:t>
            </w:r>
          </w:p>
        </w:tc>
        <w:tc>
          <w:tcPr>
            <w:tcW w:w="1042" w:type="dxa"/>
            <w:tcBorders>
              <w:bottom w:val="single" w:sz="4" w:space="0" w:color="auto"/>
            </w:tcBorders>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0</w:t>
            </w:r>
          </w:p>
        </w:tc>
        <w:tc>
          <w:tcPr>
            <w:tcW w:w="996" w:type="dxa"/>
            <w:tcBorders>
              <w:bottom w:val="single" w:sz="4" w:space="0" w:color="auto"/>
            </w:tcBorders>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0</w:t>
            </w:r>
          </w:p>
        </w:tc>
        <w:tc>
          <w:tcPr>
            <w:tcW w:w="964" w:type="dxa"/>
            <w:tcBorders>
              <w:bottom w:val="single" w:sz="4" w:space="0" w:color="auto"/>
            </w:tcBorders>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0</w:t>
            </w:r>
          </w:p>
        </w:tc>
        <w:tc>
          <w:tcPr>
            <w:tcW w:w="1074" w:type="dxa"/>
            <w:tcBorders>
              <w:bottom w:val="single" w:sz="4" w:space="0" w:color="auto"/>
            </w:tcBorders>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200</w:t>
            </w:r>
          </w:p>
        </w:tc>
        <w:tc>
          <w:tcPr>
            <w:tcW w:w="964" w:type="dxa"/>
            <w:tcBorders>
              <w:bottom w:val="single" w:sz="4" w:space="0" w:color="auto"/>
            </w:tcBorders>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3,000</w:t>
            </w:r>
          </w:p>
        </w:tc>
        <w:tc>
          <w:tcPr>
            <w:tcW w:w="965" w:type="dxa"/>
            <w:tcBorders>
              <w:bottom w:val="single" w:sz="4" w:space="0" w:color="auto"/>
            </w:tcBorders>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3,800</w:t>
            </w:r>
          </w:p>
        </w:tc>
        <w:tc>
          <w:tcPr>
            <w:tcW w:w="769" w:type="dxa"/>
            <w:tcBorders>
              <w:bottom w:val="single" w:sz="4" w:space="0" w:color="auto"/>
            </w:tcBorders>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7,000</w:t>
            </w:r>
          </w:p>
        </w:tc>
      </w:tr>
      <w:tr w:rsidR="00085125" w:rsidRPr="00E96B20" w:rsidTr="002E3E46">
        <w:tc>
          <w:tcPr>
            <w:tcW w:w="2468" w:type="dxa"/>
            <w:tcBorders>
              <w:bottom w:val="single" w:sz="4" w:space="0" w:color="auto"/>
            </w:tcBorders>
          </w:tcPr>
          <w:p w:rsidR="00085125" w:rsidRPr="00E96B20" w:rsidRDefault="00085125" w:rsidP="002E3E46">
            <w:pPr>
              <w:rPr>
                <w:rFonts w:ascii="Arial" w:hAnsi="Arial" w:cs="Arial"/>
                <w:b/>
                <w:bCs/>
                <w:sz w:val="18"/>
                <w:szCs w:val="18"/>
                <w:lang w:eastAsia="en-GB"/>
              </w:rPr>
            </w:pPr>
          </w:p>
        </w:tc>
        <w:tc>
          <w:tcPr>
            <w:tcW w:w="1042" w:type="dxa"/>
            <w:tcBorders>
              <w:bottom w:val="single" w:sz="4" w:space="0" w:color="auto"/>
            </w:tcBorders>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35</w:t>
            </w:r>
          </w:p>
        </w:tc>
        <w:tc>
          <w:tcPr>
            <w:tcW w:w="996" w:type="dxa"/>
            <w:tcBorders>
              <w:bottom w:val="single" w:sz="4" w:space="0" w:color="auto"/>
            </w:tcBorders>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2,465</w:t>
            </w:r>
          </w:p>
        </w:tc>
        <w:tc>
          <w:tcPr>
            <w:tcW w:w="964" w:type="dxa"/>
            <w:tcBorders>
              <w:bottom w:val="single" w:sz="4" w:space="0" w:color="auto"/>
            </w:tcBorders>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3,500</w:t>
            </w:r>
          </w:p>
        </w:tc>
        <w:tc>
          <w:tcPr>
            <w:tcW w:w="1074" w:type="dxa"/>
            <w:tcBorders>
              <w:bottom w:val="single" w:sz="4" w:space="0" w:color="auto"/>
            </w:tcBorders>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3,700</w:t>
            </w:r>
          </w:p>
        </w:tc>
        <w:tc>
          <w:tcPr>
            <w:tcW w:w="964" w:type="dxa"/>
            <w:tcBorders>
              <w:bottom w:val="single" w:sz="4" w:space="0" w:color="auto"/>
            </w:tcBorders>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5,500</w:t>
            </w:r>
          </w:p>
        </w:tc>
        <w:tc>
          <w:tcPr>
            <w:tcW w:w="965" w:type="dxa"/>
            <w:tcBorders>
              <w:bottom w:val="single" w:sz="4" w:space="0" w:color="auto"/>
            </w:tcBorders>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3,800</w:t>
            </w:r>
          </w:p>
        </w:tc>
        <w:tc>
          <w:tcPr>
            <w:tcW w:w="769" w:type="dxa"/>
            <w:tcBorders>
              <w:bottom w:val="single" w:sz="4" w:space="0" w:color="auto"/>
            </w:tcBorders>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19,000</w:t>
            </w:r>
          </w:p>
        </w:tc>
      </w:tr>
      <w:tr w:rsidR="00085125" w:rsidRPr="00E96B20" w:rsidTr="002E3E46">
        <w:tc>
          <w:tcPr>
            <w:tcW w:w="2468" w:type="dxa"/>
            <w:tcBorders>
              <w:top w:val="single" w:sz="4" w:space="0" w:color="auto"/>
              <w:left w:val="nil"/>
              <w:bottom w:val="single" w:sz="4" w:space="0" w:color="auto"/>
              <w:right w:val="nil"/>
            </w:tcBorders>
          </w:tcPr>
          <w:p w:rsidR="00085125" w:rsidRDefault="00085125" w:rsidP="002E3E46">
            <w:pPr>
              <w:rPr>
                <w:rFonts w:ascii="Arial" w:hAnsi="Arial" w:cs="Arial"/>
                <w:b/>
                <w:bCs/>
                <w:sz w:val="18"/>
                <w:szCs w:val="18"/>
                <w:lang w:eastAsia="en-GB"/>
              </w:rPr>
            </w:pPr>
          </w:p>
          <w:p w:rsidR="00A764C2" w:rsidRDefault="00A764C2" w:rsidP="002E3E46">
            <w:pPr>
              <w:rPr>
                <w:rFonts w:ascii="Arial" w:hAnsi="Arial" w:cs="Arial"/>
                <w:b/>
                <w:bCs/>
                <w:sz w:val="18"/>
                <w:szCs w:val="18"/>
                <w:lang w:eastAsia="en-GB"/>
              </w:rPr>
            </w:pPr>
          </w:p>
          <w:p w:rsidR="00085125" w:rsidRPr="00136861" w:rsidRDefault="00085125" w:rsidP="002E3E46">
            <w:pPr>
              <w:rPr>
                <w:rFonts w:ascii="Arial" w:hAnsi="Arial" w:cs="Arial"/>
                <w:bCs/>
                <w:lang w:eastAsia="en-GB"/>
              </w:rPr>
            </w:pPr>
            <w:r w:rsidRPr="00136861">
              <w:rPr>
                <w:rFonts w:ascii="Arial" w:hAnsi="Arial" w:cs="Arial"/>
                <w:bCs/>
                <w:lang w:eastAsia="en-GB"/>
              </w:rPr>
              <w:t>Financing Profile</w:t>
            </w:r>
          </w:p>
          <w:p w:rsidR="00085125" w:rsidRPr="00E96B20" w:rsidRDefault="00085125" w:rsidP="002E3E46">
            <w:pPr>
              <w:rPr>
                <w:rFonts w:ascii="Arial" w:hAnsi="Arial" w:cs="Arial"/>
                <w:b/>
                <w:bCs/>
                <w:sz w:val="18"/>
                <w:szCs w:val="18"/>
                <w:lang w:eastAsia="en-GB"/>
              </w:rPr>
            </w:pPr>
          </w:p>
        </w:tc>
        <w:tc>
          <w:tcPr>
            <w:tcW w:w="1042" w:type="dxa"/>
            <w:tcBorders>
              <w:top w:val="single" w:sz="4" w:space="0" w:color="auto"/>
              <w:left w:val="nil"/>
              <w:bottom w:val="single" w:sz="4" w:space="0" w:color="auto"/>
              <w:right w:val="nil"/>
            </w:tcBorders>
          </w:tcPr>
          <w:p w:rsidR="00085125" w:rsidRPr="00E96B20" w:rsidRDefault="00085125" w:rsidP="002E3E46">
            <w:pPr>
              <w:jc w:val="right"/>
              <w:rPr>
                <w:rFonts w:ascii="Arial" w:hAnsi="Arial" w:cs="Arial"/>
                <w:b/>
                <w:bCs/>
                <w:sz w:val="18"/>
                <w:szCs w:val="18"/>
                <w:lang w:eastAsia="en-GB"/>
              </w:rPr>
            </w:pPr>
          </w:p>
        </w:tc>
        <w:tc>
          <w:tcPr>
            <w:tcW w:w="996" w:type="dxa"/>
            <w:tcBorders>
              <w:top w:val="single" w:sz="4" w:space="0" w:color="auto"/>
              <w:left w:val="nil"/>
              <w:bottom w:val="single" w:sz="4" w:space="0" w:color="auto"/>
              <w:right w:val="nil"/>
            </w:tcBorders>
          </w:tcPr>
          <w:p w:rsidR="00085125" w:rsidRPr="00E96B20" w:rsidRDefault="00085125" w:rsidP="002E3E46">
            <w:pPr>
              <w:jc w:val="right"/>
              <w:rPr>
                <w:rFonts w:ascii="Arial" w:hAnsi="Arial" w:cs="Arial"/>
                <w:b/>
                <w:bCs/>
                <w:sz w:val="18"/>
                <w:szCs w:val="18"/>
                <w:lang w:eastAsia="en-GB"/>
              </w:rPr>
            </w:pPr>
          </w:p>
        </w:tc>
        <w:tc>
          <w:tcPr>
            <w:tcW w:w="964" w:type="dxa"/>
            <w:tcBorders>
              <w:top w:val="single" w:sz="4" w:space="0" w:color="auto"/>
              <w:left w:val="nil"/>
              <w:bottom w:val="single" w:sz="4" w:space="0" w:color="auto"/>
              <w:right w:val="nil"/>
            </w:tcBorders>
          </w:tcPr>
          <w:p w:rsidR="00085125" w:rsidRPr="00E96B20" w:rsidRDefault="00085125" w:rsidP="002E3E46">
            <w:pPr>
              <w:jc w:val="right"/>
              <w:rPr>
                <w:rFonts w:ascii="Arial" w:hAnsi="Arial" w:cs="Arial"/>
                <w:b/>
                <w:bCs/>
                <w:sz w:val="18"/>
                <w:szCs w:val="18"/>
                <w:lang w:eastAsia="en-GB"/>
              </w:rPr>
            </w:pPr>
          </w:p>
        </w:tc>
        <w:tc>
          <w:tcPr>
            <w:tcW w:w="1074" w:type="dxa"/>
            <w:tcBorders>
              <w:top w:val="single" w:sz="4" w:space="0" w:color="auto"/>
              <w:left w:val="nil"/>
              <w:bottom w:val="single" w:sz="4" w:space="0" w:color="auto"/>
              <w:right w:val="nil"/>
            </w:tcBorders>
          </w:tcPr>
          <w:p w:rsidR="00085125" w:rsidRPr="00E96B20" w:rsidRDefault="00085125" w:rsidP="002E3E46">
            <w:pPr>
              <w:jc w:val="right"/>
              <w:rPr>
                <w:rFonts w:ascii="Arial" w:hAnsi="Arial" w:cs="Arial"/>
                <w:b/>
                <w:bCs/>
                <w:sz w:val="18"/>
                <w:szCs w:val="18"/>
                <w:lang w:eastAsia="en-GB"/>
              </w:rPr>
            </w:pPr>
          </w:p>
        </w:tc>
        <w:tc>
          <w:tcPr>
            <w:tcW w:w="964" w:type="dxa"/>
            <w:tcBorders>
              <w:top w:val="single" w:sz="4" w:space="0" w:color="auto"/>
              <w:left w:val="nil"/>
              <w:bottom w:val="single" w:sz="4" w:space="0" w:color="auto"/>
              <w:right w:val="nil"/>
            </w:tcBorders>
          </w:tcPr>
          <w:p w:rsidR="00085125" w:rsidRPr="00E96B20" w:rsidRDefault="00085125" w:rsidP="002E3E46">
            <w:pPr>
              <w:jc w:val="right"/>
              <w:rPr>
                <w:rFonts w:ascii="Arial" w:hAnsi="Arial" w:cs="Arial"/>
                <w:b/>
                <w:bCs/>
                <w:sz w:val="18"/>
                <w:szCs w:val="18"/>
                <w:lang w:eastAsia="en-GB"/>
              </w:rPr>
            </w:pPr>
          </w:p>
        </w:tc>
        <w:tc>
          <w:tcPr>
            <w:tcW w:w="965" w:type="dxa"/>
            <w:tcBorders>
              <w:top w:val="single" w:sz="4" w:space="0" w:color="auto"/>
              <w:left w:val="nil"/>
              <w:bottom w:val="single" w:sz="4" w:space="0" w:color="auto"/>
              <w:right w:val="nil"/>
            </w:tcBorders>
          </w:tcPr>
          <w:p w:rsidR="00085125" w:rsidRPr="00E96B20" w:rsidRDefault="00085125" w:rsidP="002E3E46">
            <w:pPr>
              <w:jc w:val="right"/>
              <w:rPr>
                <w:rFonts w:ascii="Arial" w:hAnsi="Arial" w:cs="Arial"/>
                <w:b/>
                <w:bCs/>
                <w:sz w:val="18"/>
                <w:szCs w:val="18"/>
                <w:lang w:eastAsia="en-GB"/>
              </w:rPr>
            </w:pPr>
          </w:p>
        </w:tc>
        <w:tc>
          <w:tcPr>
            <w:tcW w:w="769" w:type="dxa"/>
            <w:tcBorders>
              <w:top w:val="single" w:sz="4" w:space="0" w:color="auto"/>
              <w:left w:val="nil"/>
              <w:bottom w:val="single" w:sz="4" w:space="0" w:color="auto"/>
              <w:right w:val="nil"/>
            </w:tcBorders>
          </w:tcPr>
          <w:p w:rsidR="00085125" w:rsidRPr="00E96B20" w:rsidRDefault="00085125" w:rsidP="002E3E46">
            <w:pPr>
              <w:jc w:val="right"/>
              <w:rPr>
                <w:rFonts w:ascii="Arial" w:hAnsi="Arial" w:cs="Arial"/>
                <w:b/>
                <w:bCs/>
                <w:sz w:val="18"/>
                <w:szCs w:val="18"/>
                <w:lang w:eastAsia="en-GB"/>
              </w:rPr>
            </w:pPr>
          </w:p>
        </w:tc>
      </w:tr>
      <w:tr w:rsidR="00085125" w:rsidRPr="00D26251" w:rsidTr="002E3E46">
        <w:tc>
          <w:tcPr>
            <w:tcW w:w="2468" w:type="dxa"/>
            <w:tcBorders>
              <w:top w:val="single" w:sz="4" w:space="0" w:color="auto"/>
            </w:tcBorders>
            <w:shd w:val="clear" w:color="auto" w:fill="D9D9D9" w:themeFill="background1" w:themeFillShade="D9"/>
          </w:tcPr>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Funding</w:t>
            </w:r>
          </w:p>
        </w:tc>
        <w:tc>
          <w:tcPr>
            <w:tcW w:w="1042" w:type="dxa"/>
            <w:tcBorders>
              <w:top w:val="single" w:sz="4" w:space="0" w:color="auto"/>
            </w:tcBorders>
            <w:shd w:val="clear" w:color="auto" w:fill="D9D9D9" w:themeFill="background1" w:themeFillShade="D9"/>
          </w:tcPr>
          <w:p w:rsidR="00085125" w:rsidRDefault="00085125" w:rsidP="002E3E46">
            <w:pPr>
              <w:rPr>
                <w:rFonts w:ascii="Arial" w:hAnsi="Arial" w:cs="Arial"/>
                <w:bCs/>
                <w:sz w:val="18"/>
                <w:szCs w:val="18"/>
                <w:lang w:eastAsia="en-GB"/>
              </w:rPr>
            </w:pPr>
            <w:r w:rsidRPr="00D26251">
              <w:rPr>
                <w:rFonts w:ascii="Arial" w:hAnsi="Arial" w:cs="Arial"/>
                <w:bCs/>
                <w:sz w:val="18"/>
                <w:szCs w:val="18"/>
                <w:lang w:eastAsia="en-GB"/>
              </w:rPr>
              <w:t>2013/14</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996" w:type="dxa"/>
            <w:tcBorders>
              <w:top w:val="single" w:sz="4" w:space="0" w:color="auto"/>
            </w:tcBorders>
            <w:shd w:val="clear" w:color="auto" w:fill="D9D9D9" w:themeFill="background1" w:themeFillShade="D9"/>
          </w:tcPr>
          <w:p w:rsidR="00085125" w:rsidRDefault="00085125" w:rsidP="002E3E46">
            <w:pPr>
              <w:rPr>
                <w:rFonts w:ascii="Arial" w:hAnsi="Arial" w:cs="Arial"/>
                <w:bCs/>
                <w:sz w:val="18"/>
                <w:szCs w:val="18"/>
                <w:lang w:eastAsia="en-GB"/>
              </w:rPr>
            </w:pPr>
            <w:r w:rsidRPr="00D26251">
              <w:rPr>
                <w:rFonts w:ascii="Arial" w:hAnsi="Arial" w:cs="Arial"/>
                <w:bCs/>
                <w:sz w:val="18"/>
                <w:szCs w:val="18"/>
                <w:lang w:eastAsia="en-GB"/>
              </w:rPr>
              <w:t>2014/15</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964" w:type="dxa"/>
            <w:tcBorders>
              <w:top w:val="single" w:sz="4" w:space="0" w:color="auto"/>
            </w:tcBorders>
            <w:shd w:val="clear" w:color="auto" w:fill="D9D9D9" w:themeFill="background1" w:themeFillShade="D9"/>
          </w:tcPr>
          <w:p w:rsidR="00085125" w:rsidRDefault="00085125" w:rsidP="002E3E46">
            <w:pPr>
              <w:rPr>
                <w:rFonts w:ascii="Arial" w:hAnsi="Arial" w:cs="Arial"/>
                <w:bCs/>
                <w:sz w:val="18"/>
                <w:szCs w:val="18"/>
                <w:lang w:eastAsia="en-GB"/>
              </w:rPr>
            </w:pPr>
            <w:r>
              <w:rPr>
                <w:rFonts w:ascii="Arial" w:hAnsi="Arial" w:cs="Arial"/>
                <w:bCs/>
                <w:sz w:val="18"/>
                <w:szCs w:val="18"/>
                <w:lang w:eastAsia="en-GB"/>
              </w:rPr>
              <w:t>2015/16</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1074" w:type="dxa"/>
            <w:tcBorders>
              <w:top w:val="single" w:sz="4" w:space="0" w:color="auto"/>
            </w:tcBorders>
            <w:shd w:val="clear" w:color="auto" w:fill="D9D9D9" w:themeFill="background1" w:themeFillShade="D9"/>
          </w:tcPr>
          <w:p w:rsidR="00085125" w:rsidRDefault="00085125" w:rsidP="002E3E46">
            <w:pPr>
              <w:rPr>
                <w:rFonts w:ascii="Arial" w:hAnsi="Arial" w:cs="Arial"/>
                <w:bCs/>
                <w:sz w:val="18"/>
                <w:szCs w:val="18"/>
                <w:lang w:eastAsia="en-GB"/>
              </w:rPr>
            </w:pPr>
            <w:r>
              <w:rPr>
                <w:rFonts w:ascii="Arial" w:hAnsi="Arial" w:cs="Arial"/>
                <w:bCs/>
                <w:sz w:val="18"/>
                <w:szCs w:val="18"/>
                <w:lang w:eastAsia="en-GB"/>
              </w:rPr>
              <w:t>2016/17</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964" w:type="dxa"/>
            <w:tcBorders>
              <w:top w:val="single" w:sz="4" w:space="0" w:color="auto"/>
            </w:tcBorders>
            <w:shd w:val="clear" w:color="auto" w:fill="D9D9D9" w:themeFill="background1" w:themeFillShade="D9"/>
          </w:tcPr>
          <w:p w:rsidR="00085125" w:rsidRDefault="00085125" w:rsidP="002E3E46">
            <w:pPr>
              <w:rPr>
                <w:rFonts w:ascii="Arial" w:hAnsi="Arial" w:cs="Arial"/>
                <w:bCs/>
                <w:sz w:val="18"/>
                <w:szCs w:val="18"/>
                <w:lang w:eastAsia="en-GB"/>
              </w:rPr>
            </w:pPr>
            <w:r>
              <w:rPr>
                <w:rFonts w:ascii="Arial" w:hAnsi="Arial" w:cs="Arial"/>
                <w:bCs/>
                <w:sz w:val="18"/>
                <w:szCs w:val="18"/>
                <w:lang w:eastAsia="en-GB"/>
              </w:rPr>
              <w:t>2017/18</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965" w:type="dxa"/>
            <w:tcBorders>
              <w:top w:val="single" w:sz="4" w:space="0" w:color="auto"/>
            </w:tcBorders>
            <w:shd w:val="clear" w:color="auto" w:fill="D9D9D9" w:themeFill="background1" w:themeFillShade="D9"/>
          </w:tcPr>
          <w:p w:rsidR="00085125" w:rsidRDefault="00085125" w:rsidP="002E3E46">
            <w:pPr>
              <w:rPr>
                <w:rFonts w:ascii="Arial" w:hAnsi="Arial" w:cs="Arial"/>
                <w:bCs/>
                <w:sz w:val="18"/>
                <w:szCs w:val="18"/>
                <w:lang w:eastAsia="en-GB"/>
              </w:rPr>
            </w:pPr>
            <w:r>
              <w:rPr>
                <w:rFonts w:ascii="Arial" w:hAnsi="Arial" w:cs="Arial"/>
                <w:bCs/>
                <w:sz w:val="18"/>
                <w:szCs w:val="18"/>
                <w:lang w:eastAsia="en-GB"/>
              </w:rPr>
              <w:t>2018/19</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c>
          <w:tcPr>
            <w:tcW w:w="769" w:type="dxa"/>
            <w:tcBorders>
              <w:top w:val="single" w:sz="4" w:space="0" w:color="auto"/>
            </w:tcBorders>
            <w:shd w:val="clear" w:color="auto" w:fill="D9D9D9" w:themeFill="background1" w:themeFillShade="D9"/>
          </w:tcPr>
          <w:p w:rsidR="00085125" w:rsidRDefault="00085125" w:rsidP="002E3E46">
            <w:pPr>
              <w:rPr>
                <w:rFonts w:ascii="Arial" w:hAnsi="Arial" w:cs="Arial"/>
                <w:bCs/>
                <w:sz w:val="18"/>
                <w:szCs w:val="18"/>
                <w:lang w:eastAsia="en-GB"/>
              </w:rPr>
            </w:pPr>
            <w:r>
              <w:rPr>
                <w:rFonts w:ascii="Arial" w:hAnsi="Arial" w:cs="Arial"/>
                <w:bCs/>
                <w:sz w:val="18"/>
                <w:szCs w:val="18"/>
                <w:lang w:eastAsia="en-GB"/>
              </w:rPr>
              <w:t>Total</w:t>
            </w:r>
          </w:p>
          <w:p w:rsidR="00085125" w:rsidRPr="00D26251" w:rsidRDefault="00085125" w:rsidP="002E3E46">
            <w:pPr>
              <w:rPr>
                <w:rFonts w:ascii="Arial" w:hAnsi="Arial" w:cs="Arial"/>
                <w:bCs/>
                <w:sz w:val="18"/>
                <w:szCs w:val="18"/>
                <w:lang w:eastAsia="en-GB"/>
              </w:rPr>
            </w:pPr>
            <w:r>
              <w:rPr>
                <w:rFonts w:ascii="Arial" w:hAnsi="Arial" w:cs="Arial"/>
                <w:bCs/>
                <w:sz w:val="18"/>
                <w:szCs w:val="18"/>
                <w:lang w:eastAsia="en-GB"/>
              </w:rPr>
              <w:t>£’000</w:t>
            </w:r>
          </w:p>
        </w:tc>
      </w:tr>
      <w:tr w:rsidR="00085125" w:rsidRPr="00D26251" w:rsidTr="002E3E46">
        <w:tc>
          <w:tcPr>
            <w:tcW w:w="2468" w:type="dxa"/>
          </w:tcPr>
          <w:p w:rsidR="00085125" w:rsidRPr="00E96B20" w:rsidRDefault="00085125" w:rsidP="002E3E46">
            <w:pPr>
              <w:rPr>
                <w:rFonts w:ascii="Arial" w:hAnsi="Arial" w:cs="Arial"/>
                <w:bCs/>
                <w:sz w:val="18"/>
                <w:szCs w:val="18"/>
                <w:lang w:eastAsia="en-GB"/>
              </w:rPr>
            </w:pPr>
            <w:r w:rsidRPr="00E96B20">
              <w:rPr>
                <w:rFonts w:ascii="Arial" w:hAnsi="Arial" w:cs="Arial"/>
                <w:bCs/>
                <w:sz w:val="18"/>
                <w:szCs w:val="18"/>
                <w:lang w:eastAsia="en-GB"/>
              </w:rPr>
              <w:t>Welsh Government</w:t>
            </w:r>
          </w:p>
        </w:tc>
        <w:tc>
          <w:tcPr>
            <w:tcW w:w="1042"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0</w:t>
            </w:r>
          </w:p>
        </w:tc>
        <w:tc>
          <w:tcPr>
            <w:tcW w:w="996"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2,375</w:t>
            </w:r>
          </w:p>
        </w:tc>
        <w:tc>
          <w:tcPr>
            <w:tcW w:w="964"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2,000</w:t>
            </w:r>
          </w:p>
        </w:tc>
        <w:tc>
          <w:tcPr>
            <w:tcW w:w="1074"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2,000</w:t>
            </w:r>
          </w:p>
        </w:tc>
        <w:tc>
          <w:tcPr>
            <w:tcW w:w="964"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3,125</w:t>
            </w:r>
          </w:p>
        </w:tc>
        <w:tc>
          <w:tcPr>
            <w:tcW w:w="965"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0</w:t>
            </w:r>
          </w:p>
        </w:tc>
        <w:tc>
          <w:tcPr>
            <w:tcW w:w="769" w:type="dxa"/>
          </w:tcPr>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9,500</w:t>
            </w:r>
          </w:p>
        </w:tc>
      </w:tr>
      <w:tr w:rsidR="00085125" w:rsidRPr="00D26251" w:rsidTr="002E3E46">
        <w:tc>
          <w:tcPr>
            <w:tcW w:w="2468" w:type="dxa"/>
          </w:tcPr>
          <w:p w:rsidR="00085125" w:rsidRPr="00E96B20" w:rsidRDefault="00085125" w:rsidP="002E3E46">
            <w:pPr>
              <w:rPr>
                <w:rFonts w:ascii="Arial" w:hAnsi="Arial" w:cs="Arial"/>
                <w:bCs/>
                <w:sz w:val="18"/>
                <w:szCs w:val="18"/>
                <w:u w:val="single"/>
                <w:lang w:eastAsia="en-GB"/>
              </w:rPr>
            </w:pPr>
            <w:r w:rsidRPr="00E96B20">
              <w:rPr>
                <w:rFonts w:ascii="Arial" w:hAnsi="Arial" w:cs="Arial"/>
                <w:bCs/>
                <w:sz w:val="18"/>
                <w:szCs w:val="18"/>
                <w:u w:val="single"/>
                <w:lang w:eastAsia="en-GB"/>
              </w:rPr>
              <w:t>Merthyr Tydfil CBC</w:t>
            </w:r>
          </w:p>
          <w:p w:rsidR="00085125" w:rsidRDefault="00085125" w:rsidP="002E3E46">
            <w:pPr>
              <w:rPr>
                <w:rFonts w:ascii="Arial" w:hAnsi="Arial" w:cs="Arial"/>
                <w:bCs/>
                <w:sz w:val="18"/>
                <w:szCs w:val="18"/>
                <w:lang w:eastAsia="en-GB"/>
              </w:rPr>
            </w:pPr>
            <w:r>
              <w:rPr>
                <w:rFonts w:ascii="Arial" w:hAnsi="Arial" w:cs="Arial"/>
                <w:bCs/>
                <w:sz w:val="18"/>
                <w:szCs w:val="18"/>
                <w:lang w:eastAsia="en-GB"/>
              </w:rPr>
              <w:t>General Capital Funding/</w:t>
            </w:r>
          </w:p>
          <w:p w:rsidR="00085125" w:rsidRPr="00E96B20" w:rsidRDefault="00085125" w:rsidP="002E3E46">
            <w:pPr>
              <w:rPr>
                <w:rFonts w:ascii="Arial" w:hAnsi="Arial" w:cs="Arial"/>
                <w:bCs/>
                <w:sz w:val="18"/>
                <w:szCs w:val="18"/>
                <w:lang w:eastAsia="en-GB"/>
              </w:rPr>
            </w:pPr>
            <w:r>
              <w:rPr>
                <w:rFonts w:ascii="Arial" w:hAnsi="Arial" w:cs="Arial"/>
                <w:bCs/>
                <w:sz w:val="18"/>
                <w:szCs w:val="18"/>
                <w:lang w:eastAsia="en-GB"/>
              </w:rPr>
              <w:t>Capital Receipts/ Unsupported Borrowing</w:t>
            </w:r>
          </w:p>
        </w:tc>
        <w:tc>
          <w:tcPr>
            <w:tcW w:w="1042" w:type="dxa"/>
          </w:tcPr>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35</w:t>
            </w:r>
          </w:p>
        </w:tc>
        <w:tc>
          <w:tcPr>
            <w:tcW w:w="996" w:type="dxa"/>
          </w:tcPr>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90</w:t>
            </w:r>
          </w:p>
        </w:tc>
        <w:tc>
          <w:tcPr>
            <w:tcW w:w="964" w:type="dxa"/>
          </w:tcPr>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1,500</w:t>
            </w:r>
          </w:p>
        </w:tc>
        <w:tc>
          <w:tcPr>
            <w:tcW w:w="1074" w:type="dxa"/>
          </w:tcPr>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1,700</w:t>
            </w:r>
          </w:p>
        </w:tc>
        <w:tc>
          <w:tcPr>
            <w:tcW w:w="964" w:type="dxa"/>
          </w:tcPr>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2,375</w:t>
            </w:r>
          </w:p>
        </w:tc>
        <w:tc>
          <w:tcPr>
            <w:tcW w:w="965" w:type="dxa"/>
          </w:tcPr>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3,800</w:t>
            </w:r>
          </w:p>
        </w:tc>
        <w:tc>
          <w:tcPr>
            <w:tcW w:w="769" w:type="dxa"/>
          </w:tcPr>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Default="00085125" w:rsidP="002E3E46">
            <w:pPr>
              <w:jc w:val="right"/>
              <w:rPr>
                <w:rFonts w:ascii="Arial" w:hAnsi="Arial" w:cs="Arial"/>
                <w:bCs/>
                <w:sz w:val="18"/>
                <w:szCs w:val="18"/>
                <w:lang w:eastAsia="en-GB"/>
              </w:rPr>
            </w:pPr>
          </w:p>
          <w:p w:rsidR="00085125" w:rsidRPr="00D26251" w:rsidRDefault="00085125" w:rsidP="002E3E46">
            <w:pPr>
              <w:jc w:val="right"/>
              <w:rPr>
                <w:rFonts w:ascii="Arial" w:hAnsi="Arial" w:cs="Arial"/>
                <w:bCs/>
                <w:sz w:val="18"/>
                <w:szCs w:val="18"/>
                <w:lang w:eastAsia="en-GB"/>
              </w:rPr>
            </w:pPr>
            <w:r>
              <w:rPr>
                <w:rFonts w:ascii="Arial" w:hAnsi="Arial" w:cs="Arial"/>
                <w:bCs/>
                <w:sz w:val="18"/>
                <w:szCs w:val="18"/>
                <w:lang w:eastAsia="en-GB"/>
              </w:rPr>
              <w:t>9,500</w:t>
            </w:r>
          </w:p>
        </w:tc>
      </w:tr>
      <w:tr w:rsidR="00085125" w:rsidRPr="00E96B20" w:rsidTr="002E3E46">
        <w:tc>
          <w:tcPr>
            <w:tcW w:w="2468" w:type="dxa"/>
          </w:tcPr>
          <w:p w:rsidR="00085125" w:rsidRPr="00E96B20" w:rsidRDefault="00085125" w:rsidP="002E3E46">
            <w:pPr>
              <w:rPr>
                <w:rFonts w:ascii="Arial" w:hAnsi="Arial" w:cs="Arial"/>
                <w:b/>
                <w:bCs/>
                <w:sz w:val="18"/>
                <w:szCs w:val="18"/>
                <w:lang w:eastAsia="en-GB"/>
              </w:rPr>
            </w:pPr>
          </w:p>
        </w:tc>
        <w:tc>
          <w:tcPr>
            <w:tcW w:w="1042" w:type="dxa"/>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35</w:t>
            </w:r>
          </w:p>
        </w:tc>
        <w:tc>
          <w:tcPr>
            <w:tcW w:w="996" w:type="dxa"/>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2,465</w:t>
            </w:r>
          </w:p>
        </w:tc>
        <w:tc>
          <w:tcPr>
            <w:tcW w:w="964" w:type="dxa"/>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3,500</w:t>
            </w:r>
          </w:p>
        </w:tc>
        <w:tc>
          <w:tcPr>
            <w:tcW w:w="1074" w:type="dxa"/>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3,700</w:t>
            </w:r>
          </w:p>
        </w:tc>
        <w:tc>
          <w:tcPr>
            <w:tcW w:w="964" w:type="dxa"/>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5,500</w:t>
            </w:r>
          </w:p>
        </w:tc>
        <w:tc>
          <w:tcPr>
            <w:tcW w:w="965" w:type="dxa"/>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3,800</w:t>
            </w:r>
          </w:p>
        </w:tc>
        <w:tc>
          <w:tcPr>
            <w:tcW w:w="769" w:type="dxa"/>
          </w:tcPr>
          <w:p w:rsidR="00085125" w:rsidRPr="00E96B20" w:rsidRDefault="00085125" w:rsidP="002E3E46">
            <w:pPr>
              <w:jc w:val="right"/>
              <w:rPr>
                <w:rFonts w:ascii="Arial" w:hAnsi="Arial" w:cs="Arial"/>
                <w:b/>
                <w:bCs/>
                <w:sz w:val="18"/>
                <w:szCs w:val="18"/>
                <w:lang w:eastAsia="en-GB"/>
              </w:rPr>
            </w:pPr>
            <w:r w:rsidRPr="00E96B20">
              <w:rPr>
                <w:rFonts w:ascii="Arial" w:hAnsi="Arial" w:cs="Arial"/>
                <w:b/>
                <w:bCs/>
                <w:sz w:val="18"/>
                <w:szCs w:val="18"/>
                <w:lang w:eastAsia="en-GB"/>
              </w:rPr>
              <w:t>19,000</w:t>
            </w:r>
          </w:p>
        </w:tc>
      </w:tr>
    </w:tbl>
    <w:tbl>
      <w:tblPr>
        <w:tblW w:w="8594" w:type="dxa"/>
        <w:tblInd w:w="648" w:type="dxa"/>
        <w:tblLook w:val="0000" w:firstRow="0" w:lastRow="0" w:firstColumn="0" w:lastColumn="0" w:noHBand="0" w:noVBand="0"/>
      </w:tblPr>
      <w:tblGrid>
        <w:gridCol w:w="4024"/>
        <w:gridCol w:w="780"/>
        <w:gridCol w:w="780"/>
        <w:gridCol w:w="780"/>
        <w:gridCol w:w="780"/>
        <w:gridCol w:w="780"/>
        <w:gridCol w:w="670"/>
      </w:tblGrid>
      <w:tr w:rsidR="00085125" w:rsidRPr="00B55919" w:rsidTr="002E3E46">
        <w:trPr>
          <w:trHeight w:val="300"/>
        </w:trPr>
        <w:tc>
          <w:tcPr>
            <w:tcW w:w="4024" w:type="dxa"/>
            <w:tcBorders>
              <w:top w:val="nil"/>
              <w:left w:val="nil"/>
              <w:bottom w:val="nil"/>
              <w:right w:val="nil"/>
            </w:tcBorders>
            <w:shd w:val="clear" w:color="auto" w:fill="auto"/>
            <w:noWrap/>
            <w:vAlign w:val="bottom"/>
          </w:tcPr>
          <w:p w:rsidR="00085125" w:rsidRPr="00B55919" w:rsidRDefault="00085125" w:rsidP="002E3E46">
            <w:pPr>
              <w:tabs>
                <w:tab w:val="num" w:pos="360"/>
              </w:tabs>
              <w:rPr>
                <w:sz w:val="18"/>
                <w:szCs w:val="18"/>
                <w:lang w:eastAsia="en-GB"/>
              </w:rPr>
            </w:pPr>
          </w:p>
        </w:tc>
        <w:tc>
          <w:tcPr>
            <w:tcW w:w="780" w:type="dxa"/>
            <w:tcBorders>
              <w:top w:val="nil"/>
              <w:left w:val="nil"/>
              <w:bottom w:val="nil"/>
              <w:right w:val="nil"/>
            </w:tcBorders>
            <w:shd w:val="clear" w:color="auto" w:fill="auto"/>
            <w:noWrap/>
            <w:vAlign w:val="bottom"/>
          </w:tcPr>
          <w:p w:rsidR="00085125" w:rsidRPr="00B55919" w:rsidRDefault="00085125" w:rsidP="002E3E46">
            <w:pPr>
              <w:tabs>
                <w:tab w:val="num" w:pos="360"/>
              </w:tabs>
              <w:rPr>
                <w:sz w:val="18"/>
                <w:szCs w:val="18"/>
                <w:lang w:eastAsia="en-GB"/>
              </w:rPr>
            </w:pPr>
          </w:p>
        </w:tc>
        <w:tc>
          <w:tcPr>
            <w:tcW w:w="780" w:type="dxa"/>
            <w:tcBorders>
              <w:top w:val="nil"/>
              <w:left w:val="nil"/>
              <w:bottom w:val="nil"/>
              <w:right w:val="nil"/>
            </w:tcBorders>
            <w:shd w:val="clear" w:color="auto" w:fill="auto"/>
            <w:noWrap/>
            <w:vAlign w:val="bottom"/>
          </w:tcPr>
          <w:p w:rsidR="00085125" w:rsidRPr="00B55919" w:rsidRDefault="00085125" w:rsidP="002E3E46">
            <w:pPr>
              <w:tabs>
                <w:tab w:val="num" w:pos="360"/>
              </w:tabs>
              <w:rPr>
                <w:sz w:val="18"/>
                <w:szCs w:val="18"/>
                <w:lang w:eastAsia="en-GB"/>
              </w:rPr>
            </w:pPr>
          </w:p>
        </w:tc>
        <w:tc>
          <w:tcPr>
            <w:tcW w:w="780" w:type="dxa"/>
            <w:tcBorders>
              <w:top w:val="nil"/>
              <w:left w:val="nil"/>
              <w:bottom w:val="nil"/>
              <w:right w:val="nil"/>
            </w:tcBorders>
            <w:shd w:val="clear" w:color="auto" w:fill="auto"/>
            <w:noWrap/>
            <w:vAlign w:val="bottom"/>
          </w:tcPr>
          <w:p w:rsidR="00085125" w:rsidRPr="00B55919" w:rsidRDefault="00085125" w:rsidP="002E3E46">
            <w:pPr>
              <w:tabs>
                <w:tab w:val="num" w:pos="360"/>
              </w:tabs>
              <w:rPr>
                <w:sz w:val="18"/>
                <w:szCs w:val="18"/>
                <w:lang w:eastAsia="en-GB"/>
              </w:rPr>
            </w:pPr>
          </w:p>
        </w:tc>
        <w:tc>
          <w:tcPr>
            <w:tcW w:w="780" w:type="dxa"/>
            <w:tcBorders>
              <w:top w:val="nil"/>
              <w:left w:val="nil"/>
              <w:bottom w:val="nil"/>
              <w:right w:val="nil"/>
            </w:tcBorders>
            <w:shd w:val="clear" w:color="auto" w:fill="auto"/>
            <w:noWrap/>
            <w:vAlign w:val="bottom"/>
          </w:tcPr>
          <w:p w:rsidR="00085125" w:rsidRPr="00B55919" w:rsidRDefault="00085125" w:rsidP="002E3E46">
            <w:pPr>
              <w:tabs>
                <w:tab w:val="num" w:pos="360"/>
              </w:tabs>
              <w:rPr>
                <w:sz w:val="18"/>
                <w:szCs w:val="18"/>
                <w:lang w:eastAsia="en-GB"/>
              </w:rPr>
            </w:pPr>
          </w:p>
        </w:tc>
        <w:tc>
          <w:tcPr>
            <w:tcW w:w="780" w:type="dxa"/>
            <w:tcBorders>
              <w:top w:val="nil"/>
              <w:left w:val="nil"/>
              <w:bottom w:val="nil"/>
              <w:right w:val="nil"/>
            </w:tcBorders>
            <w:shd w:val="clear" w:color="auto" w:fill="auto"/>
            <w:noWrap/>
            <w:vAlign w:val="bottom"/>
          </w:tcPr>
          <w:p w:rsidR="00085125" w:rsidRPr="00B55919" w:rsidRDefault="00085125" w:rsidP="002E3E46">
            <w:pPr>
              <w:tabs>
                <w:tab w:val="num" w:pos="360"/>
              </w:tabs>
              <w:rPr>
                <w:sz w:val="18"/>
                <w:szCs w:val="18"/>
                <w:lang w:eastAsia="en-GB"/>
              </w:rPr>
            </w:pPr>
          </w:p>
        </w:tc>
        <w:tc>
          <w:tcPr>
            <w:tcW w:w="670" w:type="dxa"/>
            <w:tcBorders>
              <w:top w:val="nil"/>
              <w:left w:val="nil"/>
              <w:bottom w:val="nil"/>
              <w:right w:val="nil"/>
            </w:tcBorders>
            <w:shd w:val="clear" w:color="auto" w:fill="auto"/>
            <w:noWrap/>
            <w:vAlign w:val="bottom"/>
          </w:tcPr>
          <w:p w:rsidR="00085125" w:rsidRPr="00B55919" w:rsidRDefault="00085125" w:rsidP="002E3E46">
            <w:pPr>
              <w:tabs>
                <w:tab w:val="num" w:pos="360"/>
              </w:tabs>
              <w:rPr>
                <w:sz w:val="18"/>
                <w:szCs w:val="18"/>
                <w:lang w:eastAsia="en-GB"/>
              </w:rPr>
            </w:pPr>
          </w:p>
        </w:tc>
      </w:tr>
    </w:tbl>
    <w:p w:rsidR="00085125" w:rsidRPr="002502BE" w:rsidRDefault="00085125" w:rsidP="00085125">
      <w:pPr>
        <w:pStyle w:val="NoSpacing"/>
        <w:rPr>
          <w:rFonts w:ascii="Arial" w:hAnsi="Arial" w:cs="Arial"/>
          <w:sz w:val="24"/>
          <w:szCs w:val="24"/>
        </w:rPr>
      </w:pPr>
      <w:r w:rsidRPr="00793BC4">
        <w:rPr>
          <w:rFonts w:ascii="Arial" w:hAnsi="Arial" w:cs="Arial"/>
          <w:sz w:val="24"/>
          <w:szCs w:val="24"/>
        </w:rPr>
        <w:t xml:space="preserve">A feasibility study </w:t>
      </w:r>
      <w:r w:rsidR="00457349">
        <w:rPr>
          <w:rFonts w:ascii="Arial" w:hAnsi="Arial" w:cs="Arial"/>
          <w:sz w:val="24"/>
          <w:szCs w:val="24"/>
        </w:rPr>
        <w:t xml:space="preserve">regarding a new school build for Ysgol y Graig Primary </w:t>
      </w:r>
      <w:r w:rsidRPr="00793BC4">
        <w:rPr>
          <w:rFonts w:ascii="Arial" w:hAnsi="Arial" w:cs="Arial"/>
          <w:sz w:val="24"/>
          <w:szCs w:val="24"/>
        </w:rPr>
        <w:t>indicated the optimum site in the area for the build and an indicative budget of £7m; this budget has not changed during Band A.  However, the feasibility study for the refurbishment of Afon Taf High School concluded that the condition of that school was such that major infrastructure works would be necessary and that the budget for the Afon Taf High School scheme would need to be increased to £12m.  As a result the authority had to revise the overall Band A programme</w:t>
      </w:r>
      <w:r w:rsidR="00FF52B5" w:rsidRPr="00FF52B5">
        <w:rPr>
          <w:rFonts w:ascii="Arial" w:hAnsi="Arial" w:cs="Arial"/>
          <w:sz w:val="24"/>
          <w:szCs w:val="24"/>
        </w:rPr>
        <w:t xml:space="preserve"> </w:t>
      </w:r>
      <w:r w:rsidR="00FF52B5" w:rsidRPr="002502BE">
        <w:rPr>
          <w:rFonts w:ascii="Arial" w:hAnsi="Arial" w:cs="Arial"/>
          <w:sz w:val="24"/>
          <w:szCs w:val="24"/>
        </w:rPr>
        <w:t xml:space="preserve">in order to afford the two priority projects: Refurbishment of Afon Taf High School (currently taking place); and a new primary school for Ysgol y Graig Primary School.  This has meant delaying the refurbishment of Pen y Dre High School until Band B.  </w:t>
      </w:r>
      <w:r w:rsidRPr="00136861">
        <w:rPr>
          <w:rFonts w:ascii="Arial" w:hAnsi="Arial" w:cs="Arial"/>
          <w:sz w:val="24"/>
          <w:szCs w:val="24"/>
        </w:rPr>
        <w:t xml:space="preserve">The changes to the Band A projects and the £2m increase in the overall budget were approved by Members in </w:t>
      </w:r>
      <w:r w:rsidRPr="00136861">
        <w:rPr>
          <w:rFonts w:ascii="Arial" w:hAnsi="Arial" w:cs="Arial"/>
          <w:sz w:val="24"/>
          <w:szCs w:val="24"/>
        </w:rPr>
        <w:lastRenderedPageBreak/>
        <w:t>2013.</w:t>
      </w:r>
      <w:r w:rsidR="00DC17CC">
        <w:rPr>
          <w:rFonts w:ascii="Arial" w:hAnsi="Arial" w:cs="Arial"/>
          <w:sz w:val="24"/>
          <w:szCs w:val="24"/>
        </w:rPr>
        <w:t xml:space="preserve">  </w:t>
      </w:r>
      <w:r w:rsidRPr="002502BE">
        <w:rPr>
          <w:rFonts w:ascii="Arial" w:hAnsi="Arial" w:cs="Arial"/>
          <w:sz w:val="24"/>
          <w:szCs w:val="24"/>
        </w:rPr>
        <w:t>The two Band A projects tackle the worst condition secondary and primary schools within the authority</w:t>
      </w:r>
      <w:r w:rsidR="00DC17CC">
        <w:rPr>
          <w:rFonts w:ascii="Arial" w:hAnsi="Arial" w:cs="Arial"/>
          <w:sz w:val="24"/>
          <w:szCs w:val="24"/>
        </w:rPr>
        <w:t xml:space="preserve">. </w:t>
      </w:r>
      <w:r w:rsidRPr="002502BE">
        <w:rPr>
          <w:rFonts w:ascii="Arial" w:hAnsi="Arial" w:cs="Arial"/>
          <w:sz w:val="24"/>
          <w:szCs w:val="24"/>
        </w:rPr>
        <w:t xml:space="preserve"> </w:t>
      </w:r>
    </w:p>
    <w:p w:rsidR="00813400" w:rsidRDefault="00813400" w:rsidP="00813400">
      <w:pPr>
        <w:autoSpaceDE w:val="0"/>
        <w:autoSpaceDN w:val="0"/>
        <w:snapToGrid/>
        <w:rPr>
          <w:rFonts w:ascii="Arial" w:eastAsiaTheme="minorHAnsi" w:hAnsi="Arial" w:cs="Arial"/>
          <w:noProof w:val="0"/>
          <w:snapToGrid/>
          <w:lang w:eastAsia="en-US"/>
        </w:rPr>
      </w:pPr>
    </w:p>
    <w:p w:rsidR="00813400" w:rsidRPr="00860672" w:rsidRDefault="00860672" w:rsidP="00860672">
      <w:pPr>
        <w:autoSpaceDE w:val="0"/>
        <w:autoSpaceDN w:val="0"/>
        <w:rPr>
          <w:rFonts w:ascii="Arial" w:eastAsiaTheme="minorHAnsi" w:hAnsi="Arial" w:cs="Arial"/>
          <w:b/>
          <w:sz w:val="28"/>
          <w:szCs w:val="28"/>
          <w:lang w:eastAsia="en-US"/>
        </w:rPr>
      </w:pPr>
      <w:r>
        <w:rPr>
          <w:rFonts w:ascii="Arial" w:eastAsiaTheme="minorHAnsi" w:hAnsi="Arial" w:cs="Arial"/>
          <w:b/>
          <w:sz w:val="28"/>
          <w:szCs w:val="28"/>
          <w:lang w:eastAsia="en-US"/>
        </w:rPr>
        <w:t xml:space="preserve">5. </w:t>
      </w:r>
      <w:r w:rsidR="002502BE" w:rsidRPr="00860672">
        <w:rPr>
          <w:rFonts w:ascii="Arial" w:eastAsiaTheme="minorHAnsi" w:hAnsi="Arial" w:cs="Arial"/>
          <w:b/>
          <w:sz w:val="28"/>
          <w:szCs w:val="28"/>
          <w:lang w:eastAsia="en-US"/>
        </w:rPr>
        <w:t>MANAGEMENT CASE</w:t>
      </w:r>
    </w:p>
    <w:p w:rsidR="007823AF" w:rsidRDefault="007823AF" w:rsidP="007823AF">
      <w:pPr>
        <w:autoSpaceDE w:val="0"/>
        <w:autoSpaceDN w:val="0"/>
        <w:rPr>
          <w:sz w:val="22"/>
          <w:szCs w:val="22"/>
          <w:lang w:eastAsia="en-GB"/>
        </w:rPr>
      </w:pPr>
    </w:p>
    <w:p w:rsidR="007823AF" w:rsidRPr="002502BE" w:rsidRDefault="007823AF" w:rsidP="007823AF">
      <w:pPr>
        <w:autoSpaceDE w:val="0"/>
        <w:autoSpaceDN w:val="0"/>
        <w:rPr>
          <w:rFonts w:ascii="Arial" w:hAnsi="Arial" w:cs="Arial"/>
          <w:lang w:eastAsia="en-GB"/>
        </w:rPr>
      </w:pPr>
      <w:r w:rsidRPr="002502BE">
        <w:rPr>
          <w:rFonts w:ascii="Arial" w:hAnsi="Arial" w:cs="Arial"/>
          <w:lang w:eastAsia="en-GB"/>
        </w:rPr>
        <w:t xml:space="preserve">The authority has used robust project management methodology to guide projects through a controlled well-managed and visible set of activities in order to achieve the desired results and benefits.  The authority has used processes based upon PRINCE 2 principles as a way of ensuring that a project’s objectives are successfully delivered.  Using the general principles and methodologies of PRINCE 2 the Project Board will manage the activities and outputs of the project and meet the WAG requirements and any specific guidance issued during the project’s lifespan.  </w:t>
      </w:r>
    </w:p>
    <w:p w:rsidR="0086066C" w:rsidRDefault="0086066C" w:rsidP="00813400">
      <w:pPr>
        <w:autoSpaceDE w:val="0"/>
        <w:autoSpaceDN w:val="0"/>
        <w:snapToGrid/>
        <w:rPr>
          <w:rFonts w:ascii="Arial" w:eastAsiaTheme="minorHAnsi" w:hAnsi="Arial" w:cs="Arial"/>
          <w:noProof w:val="0"/>
          <w:snapToGrid/>
          <w:lang w:eastAsia="en-US"/>
        </w:rPr>
      </w:pPr>
    </w:p>
    <w:p w:rsidR="002502BE" w:rsidRPr="007B19EA" w:rsidRDefault="0086066C" w:rsidP="002502BE">
      <w:pPr>
        <w:autoSpaceDE w:val="0"/>
        <w:autoSpaceDN w:val="0"/>
        <w:snapToGrid/>
        <w:rPr>
          <w:sz w:val="22"/>
          <w:szCs w:val="22"/>
          <w:lang w:eastAsia="en-GB"/>
        </w:rPr>
      </w:pPr>
      <w:r>
        <w:rPr>
          <w:rFonts w:ascii="Arial" w:eastAsiaTheme="minorHAnsi" w:hAnsi="Arial" w:cs="Arial"/>
          <w:noProof w:val="0"/>
          <w:snapToGrid/>
          <w:lang w:eastAsia="en-US"/>
        </w:rPr>
        <w:t xml:space="preserve">A Gateway Review will be scheduled at </w:t>
      </w:r>
      <w:r w:rsidR="002502BE">
        <w:rPr>
          <w:rFonts w:ascii="Arial" w:eastAsiaTheme="minorHAnsi" w:hAnsi="Arial" w:cs="Arial"/>
          <w:noProof w:val="0"/>
          <w:snapToGrid/>
          <w:lang w:eastAsia="en-US"/>
        </w:rPr>
        <w:t>Full</w:t>
      </w:r>
      <w:r>
        <w:rPr>
          <w:rFonts w:ascii="Arial" w:eastAsiaTheme="minorHAnsi" w:hAnsi="Arial" w:cs="Arial"/>
          <w:noProof w:val="0"/>
          <w:snapToGrid/>
          <w:lang w:eastAsia="en-US"/>
        </w:rPr>
        <w:t xml:space="preserve"> Business Case</w:t>
      </w:r>
      <w:r w:rsidR="002502BE">
        <w:rPr>
          <w:rFonts w:ascii="Arial" w:eastAsiaTheme="minorHAnsi" w:hAnsi="Arial" w:cs="Arial"/>
          <w:noProof w:val="0"/>
          <w:snapToGrid/>
          <w:lang w:eastAsia="en-US"/>
        </w:rPr>
        <w:t>.</w:t>
      </w:r>
      <w:r>
        <w:rPr>
          <w:rFonts w:ascii="Arial" w:eastAsiaTheme="minorHAnsi" w:hAnsi="Arial" w:cs="Arial"/>
          <w:noProof w:val="0"/>
          <w:snapToGrid/>
          <w:lang w:eastAsia="en-US"/>
        </w:rPr>
        <w:t xml:space="preserve"> </w:t>
      </w:r>
      <w:r w:rsidR="002502BE">
        <w:rPr>
          <w:rFonts w:ascii="Arial" w:eastAsiaTheme="minorHAnsi" w:hAnsi="Arial" w:cs="Arial"/>
          <w:noProof w:val="0"/>
          <w:snapToGrid/>
          <w:lang w:eastAsia="en-US"/>
        </w:rPr>
        <w:t>The key milestones have been agreed and are highlighted below:</w:t>
      </w:r>
    </w:p>
    <w:p w:rsidR="0086066C" w:rsidRDefault="0086066C" w:rsidP="0086066C">
      <w:pPr>
        <w:autoSpaceDE w:val="0"/>
        <w:autoSpaceDN w:val="0"/>
        <w:rPr>
          <w:rFonts w:ascii="Helvetica" w:hAnsi="Helvetica" w:cs="Helvetica"/>
          <w:lang w:eastAsia="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4"/>
        <w:gridCol w:w="1934"/>
      </w:tblGrid>
      <w:tr w:rsidR="0086066C" w:rsidRPr="00785D2A" w:rsidTr="002502BE">
        <w:tc>
          <w:tcPr>
            <w:tcW w:w="6054" w:type="dxa"/>
          </w:tcPr>
          <w:p w:rsidR="0086066C" w:rsidRPr="00785D2A" w:rsidRDefault="0086066C" w:rsidP="002502BE">
            <w:pPr>
              <w:autoSpaceDE w:val="0"/>
              <w:autoSpaceDN w:val="0"/>
              <w:rPr>
                <w:sz w:val="22"/>
                <w:szCs w:val="22"/>
                <w:lang w:eastAsia="en-GB"/>
              </w:rPr>
            </w:pPr>
            <w:r w:rsidRPr="00785D2A">
              <w:rPr>
                <w:sz w:val="22"/>
                <w:szCs w:val="22"/>
                <w:lang w:eastAsia="en-GB"/>
              </w:rPr>
              <w:t xml:space="preserve">Approval of Project </w:t>
            </w:r>
            <w:r w:rsidR="00412F0D">
              <w:rPr>
                <w:sz w:val="22"/>
                <w:szCs w:val="22"/>
                <w:lang w:eastAsia="en-GB"/>
              </w:rPr>
              <w:t>SO</w:t>
            </w:r>
            <w:r w:rsidRPr="00785D2A">
              <w:rPr>
                <w:sz w:val="22"/>
                <w:szCs w:val="22"/>
                <w:lang w:eastAsia="en-GB"/>
              </w:rPr>
              <w:t xml:space="preserve">C </w:t>
            </w:r>
            <w:r w:rsidR="002502BE">
              <w:rPr>
                <w:sz w:val="22"/>
                <w:szCs w:val="22"/>
                <w:lang w:eastAsia="en-GB"/>
              </w:rPr>
              <w:t>by Welsh Government</w:t>
            </w:r>
          </w:p>
        </w:tc>
        <w:tc>
          <w:tcPr>
            <w:tcW w:w="1934" w:type="dxa"/>
          </w:tcPr>
          <w:p w:rsidR="0086066C" w:rsidRPr="00785D2A" w:rsidRDefault="00A96ECE" w:rsidP="00C70584">
            <w:pPr>
              <w:autoSpaceDE w:val="0"/>
              <w:autoSpaceDN w:val="0"/>
              <w:rPr>
                <w:sz w:val="22"/>
                <w:szCs w:val="22"/>
                <w:lang w:eastAsia="en-GB"/>
              </w:rPr>
            </w:pPr>
            <w:r>
              <w:rPr>
                <w:sz w:val="22"/>
                <w:szCs w:val="22"/>
                <w:lang w:eastAsia="en-GB"/>
              </w:rPr>
              <w:t>Dece</w:t>
            </w:r>
            <w:r w:rsidR="00412F0D">
              <w:rPr>
                <w:sz w:val="22"/>
                <w:szCs w:val="22"/>
                <w:lang w:eastAsia="en-GB"/>
              </w:rPr>
              <w:t>mber 2015</w:t>
            </w:r>
          </w:p>
        </w:tc>
      </w:tr>
      <w:tr w:rsidR="00412F0D" w:rsidRPr="00785D2A" w:rsidTr="002502BE">
        <w:tc>
          <w:tcPr>
            <w:tcW w:w="6054" w:type="dxa"/>
          </w:tcPr>
          <w:p w:rsidR="00412F0D" w:rsidRPr="00785D2A" w:rsidRDefault="00F225A5" w:rsidP="00412F0D">
            <w:pPr>
              <w:autoSpaceDE w:val="0"/>
              <w:autoSpaceDN w:val="0"/>
              <w:rPr>
                <w:sz w:val="22"/>
                <w:szCs w:val="22"/>
                <w:lang w:eastAsia="en-GB"/>
              </w:rPr>
            </w:pPr>
            <w:r>
              <w:rPr>
                <w:sz w:val="22"/>
                <w:szCs w:val="22"/>
                <w:lang w:eastAsia="en-GB"/>
              </w:rPr>
              <w:t>Submission</w:t>
            </w:r>
            <w:r w:rsidR="00412F0D">
              <w:rPr>
                <w:sz w:val="22"/>
                <w:szCs w:val="22"/>
                <w:lang w:eastAsia="en-GB"/>
              </w:rPr>
              <w:t xml:space="preserve"> of Project OBC</w:t>
            </w:r>
          </w:p>
        </w:tc>
        <w:tc>
          <w:tcPr>
            <w:tcW w:w="1934" w:type="dxa"/>
          </w:tcPr>
          <w:p w:rsidR="00412F0D" w:rsidRPr="00785D2A" w:rsidRDefault="009B6AD1" w:rsidP="00F225A5">
            <w:pPr>
              <w:autoSpaceDE w:val="0"/>
              <w:autoSpaceDN w:val="0"/>
              <w:rPr>
                <w:sz w:val="22"/>
                <w:szCs w:val="22"/>
                <w:lang w:eastAsia="en-GB"/>
              </w:rPr>
            </w:pPr>
            <w:r>
              <w:rPr>
                <w:sz w:val="22"/>
                <w:szCs w:val="22"/>
                <w:lang w:eastAsia="en-GB"/>
              </w:rPr>
              <w:t>March</w:t>
            </w:r>
            <w:r w:rsidR="00412F0D">
              <w:rPr>
                <w:sz w:val="22"/>
                <w:szCs w:val="22"/>
                <w:lang w:eastAsia="en-GB"/>
              </w:rPr>
              <w:t xml:space="preserve"> 2016</w:t>
            </w:r>
          </w:p>
        </w:tc>
      </w:tr>
      <w:tr w:rsidR="00F225A5" w:rsidRPr="00785D2A" w:rsidTr="002502BE">
        <w:tc>
          <w:tcPr>
            <w:tcW w:w="6054" w:type="dxa"/>
          </w:tcPr>
          <w:p w:rsidR="00F225A5" w:rsidRDefault="00F225A5" w:rsidP="00412F0D">
            <w:pPr>
              <w:autoSpaceDE w:val="0"/>
              <w:autoSpaceDN w:val="0"/>
              <w:rPr>
                <w:sz w:val="22"/>
                <w:szCs w:val="22"/>
                <w:lang w:eastAsia="en-GB"/>
              </w:rPr>
            </w:pPr>
            <w:r>
              <w:rPr>
                <w:sz w:val="22"/>
                <w:szCs w:val="22"/>
                <w:lang w:eastAsia="en-GB"/>
              </w:rPr>
              <w:t>Approval of Project OBC</w:t>
            </w:r>
          </w:p>
        </w:tc>
        <w:tc>
          <w:tcPr>
            <w:tcW w:w="1934" w:type="dxa"/>
          </w:tcPr>
          <w:p w:rsidR="00F225A5" w:rsidRDefault="00F225A5" w:rsidP="00412F0D">
            <w:pPr>
              <w:autoSpaceDE w:val="0"/>
              <w:autoSpaceDN w:val="0"/>
              <w:rPr>
                <w:sz w:val="22"/>
                <w:szCs w:val="22"/>
                <w:lang w:eastAsia="en-GB"/>
              </w:rPr>
            </w:pPr>
            <w:r>
              <w:rPr>
                <w:sz w:val="22"/>
                <w:szCs w:val="22"/>
                <w:lang w:eastAsia="en-GB"/>
              </w:rPr>
              <w:t>May 2016</w:t>
            </w:r>
          </w:p>
        </w:tc>
      </w:tr>
      <w:tr w:rsidR="00F225A5" w:rsidRPr="00785D2A" w:rsidTr="00457349">
        <w:tc>
          <w:tcPr>
            <w:tcW w:w="6054" w:type="dxa"/>
          </w:tcPr>
          <w:p w:rsidR="00F225A5" w:rsidRPr="00785D2A" w:rsidRDefault="00F225A5" w:rsidP="00457349">
            <w:pPr>
              <w:autoSpaceDE w:val="0"/>
              <w:autoSpaceDN w:val="0"/>
              <w:rPr>
                <w:sz w:val="22"/>
                <w:szCs w:val="22"/>
                <w:lang w:eastAsia="en-GB"/>
              </w:rPr>
            </w:pPr>
            <w:r w:rsidRPr="00785D2A">
              <w:rPr>
                <w:sz w:val="22"/>
                <w:szCs w:val="22"/>
                <w:lang w:eastAsia="en-GB"/>
              </w:rPr>
              <w:t xml:space="preserve">RIBA Stage </w:t>
            </w:r>
            <w:r>
              <w:rPr>
                <w:sz w:val="22"/>
                <w:szCs w:val="22"/>
                <w:lang w:eastAsia="en-GB"/>
              </w:rPr>
              <w:t>C</w:t>
            </w:r>
            <w:r w:rsidRPr="00785D2A">
              <w:rPr>
                <w:sz w:val="22"/>
                <w:szCs w:val="22"/>
                <w:lang w:eastAsia="en-GB"/>
              </w:rPr>
              <w:t xml:space="preserve"> achieved</w:t>
            </w:r>
          </w:p>
        </w:tc>
        <w:tc>
          <w:tcPr>
            <w:tcW w:w="1934" w:type="dxa"/>
          </w:tcPr>
          <w:p w:rsidR="00F225A5" w:rsidRPr="00785D2A" w:rsidRDefault="00F225A5" w:rsidP="00457349">
            <w:pPr>
              <w:autoSpaceDE w:val="0"/>
              <w:autoSpaceDN w:val="0"/>
              <w:rPr>
                <w:sz w:val="22"/>
                <w:szCs w:val="22"/>
                <w:lang w:eastAsia="en-GB"/>
              </w:rPr>
            </w:pPr>
            <w:r w:rsidRPr="00785D2A">
              <w:rPr>
                <w:sz w:val="22"/>
                <w:szCs w:val="22"/>
                <w:lang w:eastAsia="en-GB"/>
              </w:rPr>
              <w:t>May 201</w:t>
            </w:r>
            <w:r>
              <w:rPr>
                <w:sz w:val="22"/>
                <w:szCs w:val="22"/>
                <w:lang w:eastAsia="en-GB"/>
              </w:rPr>
              <w:t>6</w:t>
            </w:r>
          </w:p>
        </w:tc>
      </w:tr>
      <w:tr w:rsidR="00F225A5" w:rsidRPr="00785D2A" w:rsidTr="002502BE">
        <w:tc>
          <w:tcPr>
            <w:tcW w:w="6054" w:type="dxa"/>
          </w:tcPr>
          <w:p w:rsidR="00F225A5" w:rsidRDefault="00F225A5" w:rsidP="00412F0D">
            <w:pPr>
              <w:autoSpaceDE w:val="0"/>
              <w:autoSpaceDN w:val="0"/>
              <w:rPr>
                <w:sz w:val="22"/>
                <w:szCs w:val="22"/>
                <w:lang w:eastAsia="en-GB"/>
              </w:rPr>
            </w:pPr>
            <w:r>
              <w:rPr>
                <w:sz w:val="22"/>
                <w:szCs w:val="22"/>
                <w:lang w:eastAsia="en-GB"/>
              </w:rPr>
              <w:t>Gateway Review</w:t>
            </w:r>
          </w:p>
        </w:tc>
        <w:tc>
          <w:tcPr>
            <w:tcW w:w="1934" w:type="dxa"/>
          </w:tcPr>
          <w:p w:rsidR="00F225A5" w:rsidRDefault="00F225A5" w:rsidP="00412F0D">
            <w:pPr>
              <w:autoSpaceDE w:val="0"/>
              <w:autoSpaceDN w:val="0"/>
              <w:rPr>
                <w:sz w:val="22"/>
                <w:szCs w:val="22"/>
                <w:lang w:eastAsia="en-GB"/>
              </w:rPr>
            </w:pPr>
            <w:r>
              <w:rPr>
                <w:sz w:val="22"/>
                <w:szCs w:val="22"/>
                <w:lang w:eastAsia="en-GB"/>
              </w:rPr>
              <w:t>July 2016</w:t>
            </w:r>
          </w:p>
        </w:tc>
      </w:tr>
      <w:tr w:rsidR="00F225A5" w:rsidRPr="00785D2A" w:rsidTr="00457349">
        <w:tc>
          <w:tcPr>
            <w:tcW w:w="6054" w:type="dxa"/>
          </w:tcPr>
          <w:p w:rsidR="00F225A5" w:rsidRDefault="00F225A5" w:rsidP="00457349">
            <w:pPr>
              <w:autoSpaceDE w:val="0"/>
              <w:autoSpaceDN w:val="0"/>
              <w:rPr>
                <w:sz w:val="22"/>
                <w:szCs w:val="22"/>
                <w:lang w:eastAsia="en-GB"/>
              </w:rPr>
            </w:pPr>
            <w:r>
              <w:rPr>
                <w:sz w:val="22"/>
                <w:szCs w:val="22"/>
                <w:lang w:eastAsia="en-GB"/>
              </w:rPr>
              <w:t>Submission of Project FBC</w:t>
            </w:r>
          </w:p>
        </w:tc>
        <w:tc>
          <w:tcPr>
            <w:tcW w:w="1934" w:type="dxa"/>
          </w:tcPr>
          <w:p w:rsidR="00F225A5" w:rsidRDefault="00F225A5" w:rsidP="00457349">
            <w:pPr>
              <w:autoSpaceDE w:val="0"/>
              <w:autoSpaceDN w:val="0"/>
              <w:rPr>
                <w:sz w:val="22"/>
                <w:szCs w:val="22"/>
                <w:lang w:eastAsia="en-GB"/>
              </w:rPr>
            </w:pPr>
            <w:r>
              <w:rPr>
                <w:sz w:val="22"/>
                <w:szCs w:val="22"/>
                <w:lang w:eastAsia="en-GB"/>
              </w:rPr>
              <w:t>July 2016</w:t>
            </w:r>
          </w:p>
        </w:tc>
      </w:tr>
      <w:tr w:rsidR="00F225A5" w:rsidRPr="00785D2A" w:rsidTr="002502BE">
        <w:tc>
          <w:tcPr>
            <w:tcW w:w="6054" w:type="dxa"/>
          </w:tcPr>
          <w:p w:rsidR="00F225A5" w:rsidRDefault="00482579" w:rsidP="00412F0D">
            <w:pPr>
              <w:autoSpaceDE w:val="0"/>
              <w:autoSpaceDN w:val="0"/>
              <w:rPr>
                <w:sz w:val="22"/>
                <w:szCs w:val="22"/>
                <w:lang w:eastAsia="en-GB"/>
              </w:rPr>
            </w:pPr>
            <w:r>
              <w:rPr>
                <w:sz w:val="22"/>
                <w:szCs w:val="22"/>
                <w:lang w:eastAsia="en-GB"/>
              </w:rPr>
              <w:t>Approval of FBC</w:t>
            </w:r>
          </w:p>
        </w:tc>
        <w:tc>
          <w:tcPr>
            <w:tcW w:w="1934" w:type="dxa"/>
          </w:tcPr>
          <w:p w:rsidR="00F225A5" w:rsidRDefault="00482579" w:rsidP="00412F0D">
            <w:pPr>
              <w:autoSpaceDE w:val="0"/>
              <w:autoSpaceDN w:val="0"/>
              <w:rPr>
                <w:sz w:val="22"/>
                <w:szCs w:val="22"/>
                <w:lang w:eastAsia="en-GB"/>
              </w:rPr>
            </w:pPr>
            <w:r>
              <w:rPr>
                <w:sz w:val="22"/>
                <w:szCs w:val="22"/>
                <w:lang w:eastAsia="en-GB"/>
              </w:rPr>
              <w:t>October 2016</w:t>
            </w:r>
          </w:p>
        </w:tc>
      </w:tr>
      <w:tr w:rsidR="0086066C" w:rsidRPr="00785D2A" w:rsidTr="002502BE">
        <w:tc>
          <w:tcPr>
            <w:tcW w:w="6054" w:type="dxa"/>
          </w:tcPr>
          <w:p w:rsidR="0086066C" w:rsidRPr="00785D2A" w:rsidRDefault="0086066C" w:rsidP="00C70584">
            <w:pPr>
              <w:autoSpaceDE w:val="0"/>
              <w:autoSpaceDN w:val="0"/>
              <w:rPr>
                <w:sz w:val="22"/>
                <w:szCs w:val="22"/>
                <w:lang w:eastAsia="en-GB"/>
              </w:rPr>
            </w:pPr>
            <w:r w:rsidRPr="00785D2A">
              <w:rPr>
                <w:sz w:val="22"/>
                <w:szCs w:val="22"/>
                <w:lang w:eastAsia="en-GB"/>
              </w:rPr>
              <w:t>Appointment of Contractor</w:t>
            </w:r>
          </w:p>
        </w:tc>
        <w:tc>
          <w:tcPr>
            <w:tcW w:w="1934" w:type="dxa"/>
          </w:tcPr>
          <w:p w:rsidR="0086066C" w:rsidRPr="00785D2A" w:rsidRDefault="00482579" w:rsidP="00C70584">
            <w:pPr>
              <w:autoSpaceDE w:val="0"/>
              <w:autoSpaceDN w:val="0"/>
              <w:rPr>
                <w:sz w:val="22"/>
                <w:szCs w:val="22"/>
                <w:lang w:eastAsia="en-GB"/>
              </w:rPr>
            </w:pPr>
            <w:r>
              <w:rPr>
                <w:sz w:val="22"/>
                <w:szCs w:val="22"/>
                <w:lang w:eastAsia="en-GB"/>
              </w:rPr>
              <w:t>November 2016</w:t>
            </w:r>
          </w:p>
        </w:tc>
      </w:tr>
      <w:tr w:rsidR="00482579" w:rsidRPr="00785D2A" w:rsidTr="002502BE">
        <w:tc>
          <w:tcPr>
            <w:tcW w:w="6054" w:type="dxa"/>
          </w:tcPr>
          <w:p w:rsidR="00482579" w:rsidRPr="00785D2A" w:rsidRDefault="00482579" w:rsidP="00C70584">
            <w:pPr>
              <w:autoSpaceDE w:val="0"/>
              <w:autoSpaceDN w:val="0"/>
              <w:rPr>
                <w:sz w:val="22"/>
                <w:szCs w:val="22"/>
                <w:lang w:eastAsia="en-GB"/>
              </w:rPr>
            </w:pPr>
            <w:r>
              <w:rPr>
                <w:sz w:val="22"/>
                <w:szCs w:val="22"/>
                <w:lang w:eastAsia="en-GB"/>
              </w:rPr>
              <w:t>Planning permission</w:t>
            </w:r>
          </w:p>
        </w:tc>
        <w:tc>
          <w:tcPr>
            <w:tcW w:w="1934" w:type="dxa"/>
          </w:tcPr>
          <w:p w:rsidR="00482579" w:rsidRDefault="00482579" w:rsidP="00C70584">
            <w:pPr>
              <w:autoSpaceDE w:val="0"/>
              <w:autoSpaceDN w:val="0"/>
              <w:rPr>
                <w:sz w:val="22"/>
                <w:szCs w:val="22"/>
                <w:lang w:eastAsia="en-GB"/>
              </w:rPr>
            </w:pPr>
            <w:r>
              <w:rPr>
                <w:sz w:val="22"/>
                <w:szCs w:val="22"/>
                <w:lang w:eastAsia="en-GB"/>
              </w:rPr>
              <w:t>November 2016</w:t>
            </w:r>
          </w:p>
        </w:tc>
      </w:tr>
      <w:tr w:rsidR="0086066C" w:rsidRPr="00785D2A" w:rsidTr="002502BE">
        <w:tc>
          <w:tcPr>
            <w:tcW w:w="6054" w:type="dxa"/>
          </w:tcPr>
          <w:p w:rsidR="0086066C" w:rsidRPr="00785D2A" w:rsidRDefault="0086066C" w:rsidP="00482579">
            <w:pPr>
              <w:autoSpaceDE w:val="0"/>
              <w:autoSpaceDN w:val="0"/>
              <w:rPr>
                <w:sz w:val="22"/>
                <w:szCs w:val="22"/>
                <w:lang w:eastAsia="en-GB"/>
              </w:rPr>
            </w:pPr>
            <w:r w:rsidRPr="00785D2A">
              <w:rPr>
                <w:sz w:val="22"/>
                <w:szCs w:val="22"/>
                <w:lang w:eastAsia="en-GB"/>
              </w:rPr>
              <w:t xml:space="preserve">Commencement </w:t>
            </w:r>
            <w:r w:rsidR="00482579">
              <w:rPr>
                <w:sz w:val="22"/>
                <w:szCs w:val="22"/>
                <w:lang w:eastAsia="en-GB"/>
              </w:rPr>
              <w:t>of project</w:t>
            </w:r>
          </w:p>
        </w:tc>
        <w:tc>
          <w:tcPr>
            <w:tcW w:w="1934" w:type="dxa"/>
          </w:tcPr>
          <w:p w:rsidR="0086066C" w:rsidRPr="00785D2A" w:rsidRDefault="00482579" w:rsidP="00C70584">
            <w:pPr>
              <w:autoSpaceDE w:val="0"/>
              <w:autoSpaceDN w:val="0"/>
              <w:rPr>
                <w:sz w:val="22"/>
                <w:szCs w:val="22"/>
                <w:lang w:eastAsia="en-GB"/>
              </w:rPr>
            </w:pPr>
            <w:r>
              <w:rPr>
                <w:sz w:val="22"/>
                <w:szCs w:val="22"/>
                <w:lang w:eastAsia="en-GB"/>
              </w:rPr>
              <w:t>April 2017</w:t>
            </w:r>
          </w:p>
        </w:tc>
      </w:tr>
      <w:tr w:rsidR="0086066C" w:rsidRPr="00785D2A" w:rsidTr="002502BE">
        <w:tc>
          <w:tcPr>
            <w:tcW w:w="6054" w:type="dxa"/>
          </w:tcPr>
          <w:p w:rsidR="0086066C" w:rsidRPr="00785D2A" w:rsidRDefault="0086066C" w:rsidP="00C70584">
            <w:pPr>
              <w:autoSpaceDE w:val="0"/>
              <w:autoSpaceDN w:val="0"/>
              <w:rPr>
                <w:sz w:val="22"/>
                <w:szCs w:val="22"/>
                <w:lang w:eastAsia="en-GB"/>
              </w:rPr>
            </w:pPr>
            <w:r w:rsidRPr="00785D2A">
              <w:rPr>
                <w:sz w:val="22"/>
                <w:szCs w:val="22"/>
                <w:lang w:eastAsia="en-GB"/>
              </w:rPr>
              <w:t>Completion of phase one</w:t>
            </w:r>
          </w:p>
        </w:tc>
        <w:tc>
          <w:tcPr>
            <w:tcW w:w="1934" w:type="dxa"/>
          </w:tcPr>
          <w:p w:rsidR="0086066C" w:rsidRPr="00785D2A" w:rsidRDefault="0086066C" w:rsidP="00482579">
            <w:pPr>
              <w:autoSpaceDE w:val="0"/>
              <w:autoSpaceDN w:val="0"/>
              <w:rPr>
                <w:sz w:val="22"/>
                <w:szCs w:val="22"/>
                <w:lang w:eastAsia="en-GB"/>
              </w:rPr>
            </w:pPr>
            <w:r w:rsidRPr="00785D2A">
              <w:rPr>
                <w:sz w:val="22"/>
                <w:szCs w:val="22"/>
                <w:lang w:eastAsia="en-GB"/>
              </w:rPr>
              <w:t>March 201</w:t>
            </w:r>
            <w:r w:rsidR="00482579">
              <w:rPr>
                <w:sz w:val="22"/>
                <w:szCs w:val="22"/>
                <w:lang w:eastAsia="en-GB"/>
              </w:rPr>
              <w:t>8</w:t>
            </w:r>
          </w:p>
        </w:tc>
      </w:tr>
      <w:tr w:rsidR="0086066C" w:rsidRPr="00785D2A" w:rsidTr="002502BE">
        <w:tc>
          <w:tcPr>
            <w:tcW w:w="6054" w:type="dxa"/>
          </w:tcPr>
          <w:p w:rsidR="0086066C" w:rsidRPr="00785D2A" w:rsidRDefault="0086066C" w:rsidP="00482579">
            <w:pPr>
              <w:autoSpaceDE w:val="0"/>
              <w:autoSpaceDN w:val="0"/>
              <w:rPr>
                <w:sz w:val="22"/>
                <w:szCs w:val="22"/>
                <w:lang w:eastAsia="en-GB"/>
              </w:rPr>
            </w:pPr>
            <w:r w:rsidRPr="00785D2A">
              <w:rPr>
                <w:sz w:val="22"/>
                <w:szCs w:val="22"/>
                <w:lang w:eastAsia="en-GB"/>
              </w:rPr>
              <w:t xml:space="preserve">Commencement of phase two </w:t>
            </w:r>
          </w:p>
        </w:tc>
        <w:tc>
          <w:tcPr>
            <w:tcW w:w="1934" w:type="dxa"/>
          </w:tcPr>
          <w:p w:rsidR="0086066C" w:rsidRPr="00785D2A" w:rsidRDefault="0086066C" w:rsidP="00482579">
            <w:pPr>
              <w:autoSpaceDE w:val="0"/>
              <w:autoSpaceDN w:val="0"/>
              <w:rPr>
                <w:sz w:val="22"/>
                <w:szCs w:val="22"/>
                <w:lang w:eastAsia="en-GB"/>
              </w:rPr>
            </w:pPr>
            <w:r w:rsidRPr="00785D2A">
              <w:rPr>
                <w:sz w:val="22"/>
                <w:szCs w:val="22"/>
                <w:lang w:eastAsia="en-GB"/>
              </w:rPr>
              <w:t>April 201</w:t>
            </w:r>
            <w:r w:rsidR="00482579">
              <w:rPr>
                <w:sz w:val="22"/>
                <w:szCs w:val="22"/>
                <w:lang w:eastAsia="en-GB"/>
              </w:rPr>
              <w:t>8</w:t>
            </w:r>
          </w:p>
        </w:tc>
      </w:tr>
      <w:tr w:rsidR="0086066C" w:rsidRPr="00785D2A" w:rsidTr="002502BE">
        <w:tc>
          <w:tcPr>
            <w:tcW w:w="6054" w:type="dxa"/>
          </w:tcPr>
          <w:p w:rsidR="0086066C" w:rsidRPr="00785D2A" w:rsidRDefault="0086066C" w:rsidP="00C70584">
            <w:pPr>
              <w:autoSpaceDE w:val="0"/>
              <w:autoSpaceDN w:val="0"/>
              <w:rPr>
                <w:sz w:val="22"/>
                <w:szCs w:val="22"/>
                <w:lang w:eastAsia="en-GB"/>
              </w:rPr>
            </w:pPr>
            <w:r w:rsidRPr="00785D2A">
              <w:rPr>
                <w:sz w:val="22"/>
                <w:szCs w:val="22"/>
                <w:lang w:eastAsia="en-GB"/>
              </w:rPr>
              <w:t>Completion of phase two</w:t>
            </w:r>
          </w:p>
        </w:tc>
        <w:tc>
          <w:tcPr>
            <w:tcW w:w="1934" w:type="dxa"/>
          </w:tcPr>
          <w:p w:rsidR="0086066C" w:rsidRPr="00785D2A" w:rsidRDefault="00540114" w:rsidP="00C70584">
            <w:pPr>
              <w:autoSpaceDE w:val="0"/>
              <w:autoSpaceDN w:val="0"/>
              <w:rPr>
                <w:sz w:val="22"/>
                <w:szCs w:val="22"/>
                <w:lang w:eastAsia="en-GB"/>
              </w:rPr>
            </w:pPr>
            <w:r>
              <w:rPr>
                <w:sz w:val="22"/>
                <w:szCs w:val="22"/>
                <w:lang w:eastAsia="en-GB"/>
              </w:rPr>
              <w:t>November</w:t>
            </w:r>
            <w:r w:rsidR="00482579">
              <w:rPr>
                <w:sz w:val="22"/>
                <w:szCs w:val="22"/>
                <w:lang w:eastAsia="en-GB"/>
              </w:rPr>
              <w:t xml:space="preserve"> 2018</w:t>
            </w:r>
          </w:p>
        </w:tc>
      </w:tr>
      <w:tr w:rsidR="0086066C" w:rsidRPr="00785D2A" w:rsidTr="002502BE">
        <w:tc>
          <w:tcPr>
            <w:tcW w:w="6054" w:type="dxa"/>
          </w:tcPr>
          <w:p w:rsidR="0086066C" w:rsidRPr="00785D2A" w:rsidRDefault="00482579" w:rsidP="00C70584">
            <w:pPr>
              <w:autoSpaceDE w:val="0"/>
              <w:autoSpaceDN w:val="0"/>
              <w:rPr>
                <w:sz w:val="22"/>
                <w:szCs w:val="22"/>
                <w:lang w:eastAsia="en-GB"/>
              </w:rPr>
            </w:pPr>
            <w:r>
              <w:rPr>
                <w:sz w:val="22"/>
                <w:szCs w:val="22"/>
                <w:lang w:eastAsia="en-GB"/>
              </w:rPr>
              <w:t>Project handover</w:t>
            </w:r>
          </w:p>
        </w:tc>
        <w:tc>
          <w:tcPr>
            <w:tcW w:w="1934" w:type="dxa"/>
          </w:tcPr>
          <w:p w:rsidR="0086066C" w:rsidRPr="00785D2A" w:rsidRDefault="00540114" w:rsidP="00482579">
            <w:pPr>
              <w:autoSpaceDE w:val="0"/>
              <w:autoSpaceDN w:val="0"/>
              <w:rPr>
                <w:sz w:val="22"/>
                <w:szCs w:val="22"/>
                <w:lang w:eastAsia="en-GB"/>
              </w:rPr>
            </w:pPr>
            <w:r>
              <w:rPr>
                <w:sz w:val="22"/>
                <w:szCs w:val="22"/>
                <w:lang w:eastAsia="en-GB"/>
              </w:rPr>
              <w:t>December</w:t>
            </w:r>
            <w:r w:rsidR="00482579">
              <w:rPr>
                <w:sz w:val="22"/>
                <w:szCs w:val="22"/>
                <w:lang w:eastAsia="en-GB"/>
              </w:rPr>
              <w:t xml:space="preserve"> 2018</w:t>
            </w:r>
          </w:p>
        </w:tc>
      </w:tr>
      <w:tr w:rsidR="0086066C" w:rsidRPr="00785D2A" w:rsidTr="002502BE">
        <w:tc>
          <w:tcPr>
            <w:tcW w:w="6054" w:type="dxa"/>
          </w:tcPr>
          <w:p w:rsidR="0086066C" w:rsidRPr="00785D2A" w:rsidRDefault="00547880" w:rsidP="00C70584">
            <w:pPr>
              <w:autoSpaceDE w:val="0"/>
              <w:autoSpaceDN w:val="0"/>
              <w:rPr>
                <w:sz w:val="22"/>
                <w:szCs w:val="22"/>
                <w:lang w:eastAsia="en-GB"/>
              </w:rPr>
            </w:pPr>
            <w:r>
              <w:rPr>
                <w:sz w:val="22"/>
                <w:szCs w:val="22"/>
                <w:lang w:eastAsia="en-GB"/>
              </w:rPr>
              <w:t>Opening of new school</w:t>
            </w:r>
          </w:p>
        </w:tc>
        <w:tc>
          <w:tcPr>
            <w:tcW w:w="1934" w:type="dxa"/>
          </w:tcPr>
          <w:p w:rsidR="0086066C" w:rsidRPr="00785D2A" w:rsidRDefault="00540114" w:rsidP="00540114">
            <w:pPr>
              <w:autoSpaceDE w:val="0"/>
              <w:autoSpaceDN w:val="0"/>
              <w:rPr>
                <w:sz w:val="22"/>
                <w:szCs w:val="22"/>
                <w:lang w:eastAsia="en-GB"/>
              </w:rPr>
            </w:pPr>
            <w:r>
              <w:rPr>
                <w:sz w:val="22"/>
                <w:szCs w:val="22"/>
                <w:lang w:eastAsia="en-GB"/>
              </w:rPr>
              <w:t>January</w:t>
            </w:r>
            <w:r w:rsidR="00547880">
              <w:rPr>
                <w:sz w:val="22"/>
                <w:szCs w:val="22"/>
                <w:lang w:eastAsia="en-GB"/>
              </w:rPr>
              <w:t xml:space="preserve"> 201</w:t>
            </w:r>
            <w:r>
              <w:rPr>
                <w:sz w:val="22"/>
                <w:szCs w:val="22"/>
                <w:lang w:eastAsia="en-GB"/>
              </w:rPr>
              <w:t>9</w:t>
            </w:r>
          </w:p>
        </w:tc>
      </w:tr>
    </w:tbl>
    <w:p w:rsidR="0086066C" w:rsidRDefault="0086066C" w:rsidP="0086066C">
      <w:pPr>
        <w:autoSpaceDE w:val="0"/>
        <w:autoSpaceDN w:val="0"/>
        <w:rPr>
          <w:rFonts w:ascii="Helvetica" w:hAnsi="Helvetica" w:cs="Helvetica"/>
          <w:lang w:eastAsia="en-GB"/>
        </w:rPr>
      </w:pPr>
    </w:p>
    <w:p w:rsidR="0086066C" w:rsidRDefault="0086066C" w:rsidP="00813400">
      <w:pPr>
        <w:autoSpaceDE w:val="0"/>
        <w:autoSpaceDN w:val="0"/>
        <w:snapToGrid/>
        <w:rPr>
          <w:rFonts w:ascii="Arial" w:eastAsiaTheme="minorHAnsi" w:hAnsi="Arial" w:cs="Arial"/>
          <w:noProof w:val="0"/>
          <w:snapToGrid/>
          <w:lang w:eastAsia="en-US"/>
        </w:rPr>
      </w:pPr>
    </w:p>
    <w:p w:rsidR="00813400" w:rsidRDefault="00813400" w:rsidP="00813400">
      <w:pPr>
        <w:autoSpaceDE w:val="0"/>
        <w:autoSpaceDN w:val="0"/>
        <w:snapToGrid/>
        <w:rPr>
          <w:rFonts w:ascii="Arial" w:eastAsiaTheme="minorHAnsi" w:hAnsi="Arial" w:cs="Arial"/>
          <w:b/>
          <w:bCs/>
          <w:noProof w:val="0"/>
          <w:snapToGrid/>
          <w:lang w:eastAsia="en-US"/>
        </w:rPr>
      </w:pPr>
      <w:r>
        <w:rPr>
          <w:rFonts w:ascii="Arial" w:eastAsiaTheme="minorHAnsi" w:hAnsi="Arial" w:cs="Arial"/>
          <w:b/>
          <w:bCs/>
          <w:noProof w:val="0"/>
          <w:snapToGrid/>
          <w:lang w:eastAsia="en-US"/>
        </w:rPr>
        <w:t>Signed…………………………………………………………………………………</w:t>
      </w:r>
    </w:p>
    <w:p w:rsidR="00B5561D" w:rsidRDefault="00B5561D" w:rsidP="00813400">
      <w:pPr>
        <w:autoSpaceDE w:val="0"/>
        <w:autoSpaceDN w:val="0"/>
        <w:snapToGrid/>
        <w:rPr>
          <w:rFonts w:ascii="Arial" w:eastAsiaTheme="minorHAnsi" w:hAnsi="Arial" w:cs="Arial"/>
          <w:b/>
          <w:bCs/>
          <w:noProof w:val="0"/>
          <w:snapToGrid/>
          <w:lang w:eastAsia="en-US"/>
        </w:rPr>
      </w:pPr>
    </w:p>
    <w:p w:rsidR="00813400" w:rsidRDefault="00813400" w:rsidP="00813400">
      <w:pPr>
        <w:autoSpaceDE w:val="0"/>
        <w:autoSpaceDN w:val="0"/>
        <w:snapToGrid/>
        <w:rPr>
          <w:rFonts w:ascii="Arial" w:eastAsiaTheme="minorHAnsi" w:hAnsi="Arial" w:cs="Arial"/>
          <w:b/>
          <w:bCs/>
          <w:noProof w:val="0"/>
          <w:snapToGrid/>
          <w:lang w:eastAsia="en-US"/>
        </w:rPr>
      </w:pPr>
      <w:r>
        <w:rPr>
          <w:rFonts w:ascii="Arial" w:eastAsiaTheme="minorHAnsi" w:hAnsi="Arial" w:cs="Arial"/>
          <w:b/>
          <w:bCs/>
          <w:noProof w:val="0"/>
          <w:snapToGrid/>
          <w:lang w:eastAsia="en-US"/>
        </w:rPr>
        <w:t>Printed…………………………………………………………………………………</w:t>
      </w:r>
    </w:p>
    <w:p w:rsidR="00B5561D" w:rsidRDefault="00B5561D" w:rsidP="00813400">
      <w:pPr>
        <w:autoSpaceDE w:val="0"/>
        <w:autoSpaceDN w:val="0"/>
        <w:snapToGrid/>
        <w:rPr>
          <w:rFonts w:ascii="Arial" w:eastAsiaTheme="minorHAnsi" w:hAnsi="Arial" w:cs="Arial"/>
          <w:b/>
          <w:bCs/>
          <w:noProof w:val="0"/>
          <w:snapToGrid/>
          <w:lang w:eastAsia="en-US"/>
        </w:rPr>
      </w:pPr>
    </w:p>
    <w:p w:rsidR="00813400" w:rsidRDefault="00813400" w:rsidP="00813400">
      <w:pPr>
        <w:autoSpaceDE w:val="0"/>
        <w:autoSpaceDN w:val="0"/>
        <w:snapToGrid/>
        <w:rPr>
          <w:rFonts w:ascii="Arial" w:eastAsiaTheme="minorHAnsi" w:hAnsi="Arial" w:cs="Arial"/>
          <w:b/>
          <w:bCs/>
          <w:noProof w:val="0"/>
          <w:snapToGrid/>
          <w:lang w:eastAsia="en-US"/>
        </w:rPr>
      </w:pPr>
      <w:r>
        <w:rPr>
          <w:rFonts w:ascii="Arial" w:eastAsiaTheme="minorHAnsi" w:hAnsi="Arial" w:cs="Arial"/>
          <w:b/>
          <w:bCs/>
          <w:noProof w:val="0"/>
          <w:snapToGrid/>
          <w:lang w:eastAsia="en-US"/>
        </w:rPr>
        <w:t>Position in the organisation………………………………………………………</w:t>
      </w:r>
    </w:p>
    <w:p w:rsidR="00B5561D" w:rsidRDefault="00B5561D" w:rsidP="00813400">
      <w:pPr>
        <w:autoSpaceDE w:val="0"/>
        <w:autoSpaceDN w:val="0"/>
        <w:snapToGrid/>
        <w:rPr>
          <w:rFonts w:ascii="Arial" w:eastAsiaTheme="minorHAnsi" w:hAnsi="Arial" w:cs="Arial"/>
          <w:b/>
          <w:bCs/>
          <w:noProof w:val="0"/>
          <w:snapToGrid/>
          <w:lang w:eastAsia="en-US"/>
        </w:rPr>
      </w:pPr>
    </w:p>
    <w:p w:rsidR="00813400" w:rsidRDefault="00813400" w:rsidP="00813400">
      <w:pPr>
        <w:autoSpaceDE w:val="0"/>
        <w:autoSpaceDN w:val="0"/>
        <w:snapToGrid/>
        <w:rPr>
          <w:rFonts w:ascii="Arial" w:eastAsiaTheme="minorHAnsi" w:hAnsi="Arial" w:cs="Arial"/>
          <w:b/>
          <w:bCs/>
          <w:noProof w:val="0"/>
          <w:snapToGrid/>
          <w:lang w:eastAsia="en-US"/>
        </w:rPr>
      </w:pPr>
      <w:r>
        <w:rPr>
          <w:rFonts w:ascii="Arial" w:eastAsiaTheme="minorHAnsi" w:hAnsi="Arial" w:cs="Arial"/>
          <w:b/>
          <w:bCs/>
          <w:noProof w:val="0"/>
          <w:snapToGrid/>
          <w:lang w:eastAsia="en-US"/>
        </w:rPr>
        <w:t>Date…………………………………………………………………………………….</w:t>
      </w:r>
    </w:p>
    <w:p w:rsidR="00F2321C" w:rsidRDefault="00F2321C" w:rsidP="00813400">
      <w:pPr>
        <w:autoSpaceDE w:val="0"/>
        <w:autoSpaceDN w:val="0"/>
        <w:snapToGrid/>
        <w:rPr>
          <w:rFonts w:ascii="Arial" w:eastAsiaTheme="minorHAnsi" w:hAnsi="Arial" w:cs="Arial"/>
          <w:b/>
          <w:bCs/>
          <w:noProof w:val="0"/>
          <w:snapToGrid/>
          <w:lang w:eastAsia="en-US"/>
        </w:rPr>
      </w:pPr>
    </w:p>
    <w:p w:rsidR="00F2321C" w:rsidRDefault="00F2321C" w:rsidP="00813400">
      <w:pPr>
        <w:autoSpaceDE w:val="0"/>
        <w:autoSpaceDN w:val="0"/>
        <w:snapToGrid/>
        <w:rPr>
          <w:rFonts w:ascii="Arial" w:eastAsiaTheme="minorHAnsi" w:hAnsi="Arial" w:cs="Arial"/>
          <w:b/>
          <w:bCs/>
          <w:noProof w:val="0"/>
          <w:snapToGrid/>
          <w:lang w:eastAsia="en-US"/>
        </w:rPr>
      </w:pPr>
    </w:p>
    <w:p w:rsidR="007670A3" w:rsidRDefault="00F2321C">
      <w:pPr>
        <w:adjustRightInd/>
        <w:snapToGrid/>
        <w:spacing w:after="200" w:line="276" w:lineRule="auto"/>
        <w:rPr>
          <w:rFonts w:ascii="Arial" w:eastAsiaTheme="minorHAnsi" w:hAnsi="Arial" w:cs="Arial"/>
          <w:b/>
          <w:bCs/>
          <w:noProof w:val="0"/>
          <w:snapToGrid/>
          <w:lang w:eastAsia="en-US"/>
        </w:rPr>
        <w:sectPr w:rsidR="007670A3">
          <w:headerReference w:type="default" r:id="rId12"/>
          <w:pgSz w:w="11906" w:h="16838"/>
          <w:pgMar w:top="1440" w:right="1440" w:bottom="1440" w:left="1440" w:header="708" w:footer="708" w:gutter="0"/>
          <w:cols w:space="708"/>
          <w:docGrid w:linePitch="360"/>
        </w:sectPr>
      </w:pPr>
      <w:r>
        <w:rPr>
          <w:rFonts w:ascii="Arial" w:eastAsiaTheme="minorHAnsi" w:hAnsi="Arial" w:cs="Arial"/>
          <w:b/>
          <w:bCs/>
          <w:noProof w:val="0"/>
          <w:snapToGrid/>
          <w:lang w:eastAsia="en-US"/>
        </w:rPr>
        <w:br w:type="page"/>
      </w:r>
    </w:p>
    <w:p w:rsidR="007670A3" w:rsidRDefault="007670A3">
      <w:pPr>
        <w:adjustRightInd/>
        <w:snapToGrid/>
        <w:spacing w:after="200" w:line="276" w:lineRule="auto"/>
        <w:rPr>
          <w:rFonts w:ascii="Arial" w:eastAsiaTheme="minorHAnsi" w:hAnsi="Arial" w:cs="Arial"/>
          <w:b/>
          <w:bCs/>
          <w:noProof w:val="0"/>
          <w:snapToGrid/>
          <w:lang w:eastAsia="en-US"/>
        </w:rPr>
      </w:pPr>
    </w:p>
    <w:p w:rsidR="00F2321C" w:rsidRPr="00F2321C" w:rsidRDefault="00F2321C" w:rsidP="00F2321C">
      <w:pPr>
        <w:tabs>
          <w:tab w:val="num" w:pos="0"/>
        </w:tabs>
        <w:jc w:val="center"/>
        <w:rPr>
          <w:rFonts w:ascii="Arial" w:hAnsi="Arial" w:cs="Arial"/>
          <w:b/>
          <w:sz w:val="28"/>
          <w:szCs w:val="28"/>
        </w:rPr>
      </w:pPr>
      <w:r w:rsidRPr="00F2321C">
        <w:rPr>
          <w:rFonts w:ascii="Arial" w:hAnsi="Arial" w:cs="Arial"/>
          <w:b/>
          <w:sz w:val="28"/>
          <w:szCs w:val="28"/>
        </w:rPr>
        <w:t>YSGOL Y GRAIG OPTIONS APPRAISAL</w:t>
      </w:r>
    </w:p>
    <w:p w:rsidR="00F2321C" w:rsidRPr="00F2321C" w:rsidRDefault="00F2321C" w:rsidP="00F2321C">
      <w:pPr>
        <w:tabs>
          <w:tab w:val="num" w:pos="0"/>
        </w:tabs>
        <w:jc w:val="center"/>
        <w:rPr>
          <w:rFonts w:ascii="Arial" w:hAnsi="Arial" w:cs="Arial"/>
          <w:b/>
          <w:sz w:val="28"/>
          <w:szCs w:val="28"/>
        </w:rPr>
      </w:pPr>
      <w:r w:rsidRPr="00F2321C">
        <w:rPr>
          <w:rFonts w:ascii="Arial" w:hAnsi="Arial" w:cs="Arial"/>
          <w:b/>
          <w:sz w:val="28"/>
          <w:szCs w:val="28"/>
        </w:rPr>
        <w:t>STRATEGIC OUTLINE CASE</w:t>
      </w:r>
    </w:p>
    <w:p w:rsidR="00F2321C" w:rsidRDefault="00F2321C" w:rsidP="00F2321C">
      <w:pPr>
        <w:tabs>
          <w:tab w:val="num" w:pos="0"/>
        </w:tabs>
        <w:rPr>
          <w:rFonts w:ascii="Arial" w:hAnsi="Arial" w:cs="Arial"/>
          <w:u w:val="single"/>
        </w:rPr>
      </w:pPr>
    </w:p>
    <w:p w:rsidR="00F2321C" w:rsidRPr="002B416D" w:rsidRDefault="00F2321C" w:rsidP="00F2321C">
      <w:pPr>
        <w:tabs>
          <w:tab w:val="num" w:pos="0"/>
        </w:tabs>
        <w:rPr>
          <w:rFonts w:ascii="Arial" w:hAnsi="Arial" w:cs="Arial"/>
          <w:b/>
        </w:rPr>
      </w:pPr>
      <w:r w:rsidRPr="002B416D">
        <w:rPr>
          <w:rFonts w:ascii="Arial" w:hAnsi="Arial" w:cs="Arial"/>
          <w:b/>
        </w:rPr>
        <w:t>1</w:t>
      </w:r>
      <w:r w:rsidR="0047580C" w:rsidRPr="002B416D">
        <w:rPr>
          <w:rFonts w:ascii="Arial" w:hAnsi="Arial" w:cs="Arial"/>
          <w:b/>
        </w:rPr>
        <w:t>.</w:t>
      </w:r>
      <w:r w:rsidRPr="002B416D">
        <w:rPr>
          <w:rFonts w:ascii="Arial" w:hAnsi="Arial" w:cs="Arial"/>
          <w:b/>
        </w:rPr>
        <w:t xml:space="preserve">  </w:t>
      </w:r>
      <w:r w:rsidR="00EA5897" w:rsidRPr="002B416D">
        <w:rPr>
          <w:rFonts w:ascii="Arial" w:hAnsi="Arial" w:cs="Arial"/>
          <w:b/>
        </w:rPr>
        <w:t>Options</w:t>
      </w:r>
    </w:p>
    <w:p w:rsidR="00F2321C" w:rsidRDefault="00F2321C" w:rsidP="00F2321C">
      <w:pPr>
        <w:tabs>
          <w:tab w:val="num" w:pos="0"/>
        </w:tabs>
        <w:rPr>
          <w:rFonts w:ascii="Arial" w:hAnsi="Arial" w:cs="Arial"/>
        </w:rPr>
      </w:pPr>
    </w:p>
    <w:p w:rsidR="00F2321C" w:rsidRDefault="00F2321C" w:rsidP="00F2321C">
      <w:pPr>
        <w:tabs>
          <w:tab w:val="num" w:pos="0"/>
        </w:tabs>
        <w:rPr>
          <w:rFonts w:ascii="Arial" w:hAnsi="Arial" w:cs="Arial"/>
        </w:rPr>
      </w:pPr>
      <w:r>
        <w:rPr>
          <w:rFonts w:ascii="Arial" w:hAnsi="Arial" w:cs="Arial"/>
        </w:rPr>
        <w:t xml:space="preserve">The list </w:t>
      </w:r>
      <w:r w:rsidR="00C94A91">
        <w:rPr>
          <w:rFonts w:ascii="Arial" w:hAnsi="Arial" w:cs="Arial"/>
        </w:rPr>
        <w:t xml:space="preserve">of </w:t>
      </w:r>
      <w:r>
        <w:rPr>
          <w:rFonts w:ascii="Arial" w:hAnsi="Arial" w:cs="Arial"/>
        </w:rPr>
        <w:t xml:space="preserve">options have arisen from the feasibility study </w:t>
      </w:r>
      <w:r w:rsidR="00EB4E44">
        <w:rPr>
          <w:rFonts w:ascii="Arial" w:hAnsi="Arial" w:cs="Arial"/>
        </w:rPr>
        <w:t xml:space="preserve">in relation to this project </w:t>
      </w:r>
      <w:r>
        <w:rPr>
          <w:rFonts w:ascii="Arial" w:hAnsi="Arial" w:cs="Arial"/>
        </w:rPr>
        <w:t>and meetings with Headteacher, governors, Members and the project team.</w:t>
      </w:r>
      <w:r w:rsidR="00DA16F7">
        <w:rPr>
          <w:rFonts w:ascii="Arial" w:hAnsi="Arial" w:cs="Arial"/>
        </w:rPr>
        <w:t xml:space="preserve">  Each of the options has been evaluated </w:t>
      </w:r>
      <w:r w:rsidR="00B75D4A">
        <w:rPr>
          <w:rFonts w:ascii="Arial" w:hAnsi="Arial" w:cs="Arial"/>
        </w:rPr>
        <w:t>against the Investment Objectives and Critical Success Factors for the project with a view to identifying the widest possible number of feasible options.</w:t>
      </w:r>
    </w:p>
    <w:p w:rsidR="001E396C" w:rsidRDefault="001E396C" w:rsidP="00F2321C">
      <w:pPr>
        <w:tabs>
          <w:tab w:val="num" w:pos="0"/>
        </w:tabs>
        <w:rPr>
          <w:rFonts w:ascii="Arial" w:hAnsi="Arial" w:cs="Arial"/>
        </w:rPr>
      </w:pPr>
    </w:p>
    <w:p w:rsidR="001E396C" w:rsidRPr="0047580C" w:rsidRDefault="0047580C" w:rsidP="0047580C">
      <w:pPr>
        <w:pStyle w:val="ListParagraph"/>
        <w:numPr>
          <w:ilvl w:val="1"/>
          <w:numId w:val="30"/>
        </w:numPr>
        <w:tabs>
          <w:tab w:val="num" w:pos="0"/>
        </w:tabs>
        <w:rPr>
          <w:rFonts w:ascii="Arial" w:hAnsi="Arial" w:cs="Arial"/>
          <w:u w:val="single"/>
        </w:rPr>
      </w:pPr>
      <w:r w:rsidRPr="0047580C">
        <w:rPr>
          <w:rFonts w:ascii="Arial" w:hAnsi="Arial" w:cs="Arial"/>
        </w:rPr>
        <w:t xml:space="preserve"> </w:t>
      </w:r>
      <w:r w:rsidR="00EB4E44" w:rsidRPr="0047580C">
        <w:rPr>
          <w:rFonts w:ascii="Arial" w:hAnsi="Arial" w:cs="Arial"/>
          <w:u w:val="single"/>
        </w:rPr>
        <w:t>I</w:t>
      </w:r>
      <w:r w:rsidR="001E396C" w:rsidRPr="0047580C">
        <w:rPr>
          <w:rFonts w:ascii="Arial" w:hAnsi="Arial" w:cs="Arial"/>
          <w:u w:val="single"/>
        </w:rPr>
        <w:t xml:space="preserve">nvestment objectives </w:t>
      </w:r>
    </w:p>
    <w:p w:rsidR="00EB4E44" w:rsidRDefault="00EB4E44" w:rsidP="00EB4E44">
      <w:pPr>
        <w:tabs>
          <w:tab w:val="num" w:pos="0"/>
        </w:tabs>
        <w:rPr>
          <w:rFonts w:ascii="Arial" w:hAnsi="Arial" w:cs="Arial"/>
        </w:rPr>
      </w:pPr>
    </w:p>
    <w:p w:rsidR="00EB4E44" w:rsidRPr="00EB4E44" w:rsidRDefault="00EB4E44" w:rsidP="00EB4E44">
      <w:pPr>
        <w:tabs>
          <w:tab w:val="num" w:pos="0"/>
        </w:tabs>
        <w:rPr>
          <w:rFonts w:ascii="Arial" w:hAnsi="Arial" w:cs="Arial"/>
        </w:rPr>
      </w:pPr>
      <w:r>
        <w:rPr>
          <w:rFonts w:ascii="Arial" w:hAnsi="Arial" w:cs="Arial"/>
        </w:rPr>
        <w:t>The investment objectives for the project are:</w:t>
      </w:r>
    </w:p>
    <w:p w:rsidR="001E396C" w:rsidRDefault="001E396C" w:rsidP="00F2321C">
      <w:pPr>
        <w:tabs>
          <w:tab w:val="num" w:pos="0"/>
        </w:tabs>
        <w:rPr>
          <w:rFonts w:ascii="Arial" w:hAnsi="Arial" w:cs="Arial"/>
        </w:rPr>
      </w:pPr>
    </w:p>
    <w:tbl>
      <w:tblPr>
        <w:tblW w:w="8831" w:type="dxa"/>
        <w:tblInd w:w="105" w:type="dxa"/>
        <w:shd w:val="clear" w:color="auto" w:fill="FFFFFF" w:themeFill="background1"/>
        <w:tblLayout w:type="fixed"/>
        <w:tblCellMar>
          <w:left w:w="0" w:type="dxa"/>
          <w:right w:w="0" w:type="dxa"/>
        </w:tblCellMar>
        <w:tblLook w:val="04A0" w:firstRow="1" w:lastRow="0" w:firstColumn="1" w:lastColumn="0" w:noHBand="0" w:noVBand="1"/>
      </w:tblPr>
      <w:tblGrid>
        <w:gridCol w:w="8831"/>
      </w:tblGrid>
      <w:tr w:rsidR="001E396C" w:rsidRPr="001E396C" w:rsidTr="001E396C">
        <w:trPr>
          <w:trHeight w:val="562"/>
        </w:trPr>
        <w:tc>
          <w:tcPr>
            <w:tcW w:w="883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1E396C" w:rsidRDefault="001E396C" w:rsidP="001E396C">
            <w:pPr>
              <w:widowControl w:val="0"/>
              <w:autoSpaceDE w:val="0"/>
              <w:autoSpaceDN w:val="0"/>
              <w:spacing w:before="1"/>
              <w:ind w:left="103" w:right="1011"/>
              <w:rPr>
                <w:rFonts w:asciiTheme="minorHAnsi" w:hAnsiTheme="minorHAnsi" w:cs="Century Gothic"/>
                <w:b/>
                <w:bCs/>
              </w:rPr>
            </w:pPr>
            <w:r w:rsidRPr="001E396C">
              <w:rPr>
                <w:rFonts w:asciiTheme="minorHAnsi" w:hAnsiTheme="minorHAnsi" w:cs="Century Gothic"/>
                <w:spacing w:val="3"/>
              </w:rPr>
              <w:t>I</w:t>
            </w:r>
            <w:r w:rsidRPr="001E396C">
              <w:rPr>
                <w:rFonts w:asciiTheme="minorHAnsi" w:hAnsiTheme="minorHAnsi" w:cs="Century Gothic"/>
                <w:spacing w:val="-3"/>
              </w:rPr>
              <w:t>n</w:t>
            </w:r>
            <w:r w:rsidRPr="001E396C">
              <w:rPr>
                <w:rFonts w:asciiTheme="minorHAnsi" w:hAnsiTheme="minorHAnsi" w:cs="Century Gothic"/>
              </w:rPr>
              <w:t>ve</w:t>
            </w:r>
            <w:r w:rsidRPr="001E396C">
              <w:rPr>
                <w:rFonts w:asciiTheme="minorHAnsi" w:hAnsiTheme="minorHAnsi" w:cs="Century Gothic"/>
                <w:spacing w:val="1"/>
              </w:rPr>
              <w:t>s</w:t>
            </w:r>
            <w:r w:rsidRPr="001E396C">
              <w:rPr>
                <w:rFonts w:asciiTheme="minorHAnsi" w:hAnsiTheme="minorHAnsi" w:cs="Century Gothic"/>
              </w:rPr>
              <w:t>t</w:t>
            </w:r>
            <w:r w:rsidRPr="001E396C">
              <w:rPr>
                <w:rFonts w:asciiTheme="minorHAnsi" w:hAnsiTheme="minorHAnsi" w:cs="Century Gothic"/>
                <w:spacing w:val="-4"/>
              </w:rPr>
              <w:t>m</w:t>
            </w:r>
            <w:r w:rsidRPr="001E396C">
              <w:rPr>
                <w:rFonts w:asciiTheme="minorHAnsi" w:hAnsiTheme="minorHAnsi" w:cs="Century Gothic"/>
              </w:rPr>
              <w:t>ent</w:t>
            </w:r>
            <w:r w:rsidRPr="001E396C">
              <w:rPr>
                <w:rFonts w:asciiTheme="minorHAnsi" w:hAnsiTheme="minorHAnsi" w:cs="Century Gothic"/>
                <w:spacing w:val="-1"/>
              </w:rPr>
              <w:t xml:space="preserve"> </w:t>
            </w:r>
            <w:r w:rsidRPr="001E396C">
              <w:rPr>
                <w:rFonts w:asciiTheme="minorHAnsi" w:hAnsiTheme="minorHAnsi" w:cs="Century Gothic"/>
              </w:rPr>
              <w:t>Ob</w:t>
            </w:r>
            <w:r w:rsidRPr="001E396C">
              <w:rPr>
                <w:rFonts w:asciiTheme="minorHAnsi" w:hAnsiTheme="minorHAnsi" w:cs="Century Gothic"/>
                <w:spacing w:val="-2"/>
              </w:rPr>
              <w:t>j</w:t>
            </w:r>
            <w:r w:rsidRPr="001E396C">
              <w:rPr>
                <w:rFonts w:asciiTheme="minorHAnsi" w:hAnsiTheme="minorHAnsi" w:cs="Century Gothic"/>
              </w:rPr>
              <w:t>e</w:t>
            </w:r>
            <w:r w:rsidRPr="001E396C">
              <w:rPr>
                <w:rFonts w:asciiTheme="minorHAnsi" w:hAnsiTheme="minorHAnsi" w:cs="Century Gothic"/>
                <w:spacing w:val="1"/>
              </w:rPr>
              <w:t>c</w:t>
            </w:r>
            <w:r w:rsidRPr="001E396C">
              <w:rPr>
                <w:rFonts w:asciiTheme="minorHAnsi" w:hAnsiTheme="minorHAnsi" w:cs="Century Gothic"/>
                <w:spacing w:val="-3"/>
              </w:rPr>
              <w:t>t</w:t>
            </w:r>
            <w:r w:rsidRPr="001E396C">
              <w:rPr>
                <w:rFonts w:asciiTheme="minorHAnsi" w:hAnsiTheme="minorHAnsi" w:cs="Century Gothic"/>
                <w:spacing w:val="-1"/>
              </w:rPr>
              <w:t>i</w:t>
            </w:r>
            <w:r w:rsidRPr="001E396C">
              <w:rPr>
                <w:rFonts w:asciiTheme="minorHAnsi" w:hAnsiTheme="minorHAnsi" w:cs="Century Gothic"/>
              </w:rPr>
              <w:t>ve</w:t>
            </w:r>
            <w:r w:rsidRPr="001E396C">
              <w:rPr>
                <w:rFonts w:asciiTheme="minorHAnsi" w:hAnsiTheme="minorHAnsi" w:cs="Century Gothic"/>
                <w:spacing w:val="3"/>
              </w:rPr>
              <w:t xml:space="preserve"> </w:t>
            </w:r>
            <w:r w:rsidRPr="001E396C">
              <w:rPr>
                <w:rFonts w:asciiTheme="minorHAnsi" w:hAnsiTheme="minorHAnsi" w:cs="Century Gothic"/>
              </w:rPr>
              <w:t>1</w:t>
            </w:r>
            <w:r w:rsidRPr="001E396C">
              <w:rPr>
                <w:rFonts w:asciiTheme="minorHAnsi" w:hAnsiTheme="minorHAnsi" w:cs="Century Gothic"/>
                <w:b/>
                <w:bCs/>
              </w:rPr>
              <w:t xml:space="preserve">  Improve Foundation Phase outcomes through closer </w:t>
            </w:r>
          </w:p>
          <w:p w:rsidR="001E396C" w:rsidRPr="001E396C" w:rsidRDefault="001E396C" w:rsidP="001E396C">
            <w:pPr>
              <w:widowControl w:val="0"/>
              <w:autoSpaceDE w:val="0"/>
              <w:autoSpaceDN w:val="0"/>
              <w:spacing w:before="1"/>
              <w:ind w:left="103" w:right="1011"/>
              <w:rPr>
                <w:rFonts w:asciiTheme="minorHAnsi" w:hAnsiTheme="minorHAnsi" w:cs="Century Gothic"/>
                <w:b/>
                <w:bCs/>
              </w:rPr>
            </w:pPr>
            <w:r>
              <w:rPr>
                <w:rFonts w:asciiTheme="minorHAnsi" w:hAnsiTheme="minorHAnsi" w:cs="Century Gothic"/>
                <w:b/>
                <w:bCs/>
              </w:rPr>
              <w:t xml:space="preserve">                                            c</w:t>
            </w:r>
            <w:r w:rsidRPr="001E396C">
              <w:rPr>
                <w:rFonts w:asciiTheme="minorHAnsi" w:hAnsiTheme="minorHAnsi" w:cs="Century Gothic"/>
                <w:b/>
                <w:bCs/>
              </w:rPr>
              <w:t>ollaboration.</w:t>
            </w:r>
          </w:p>
        </w:tc>
      </w:tr>
      <w:tr w:rsidR="001E396C" w:rsidTr="001E396C">
        <w:trPr>
          <w:trHeight w:val="645"/>
        </w:trPr>
        <w:tc>
          <w:tcPr>
            <w:tcW w:w="88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E396C" w:rsidRDefault="001E396C" w:rsidP="00E74B01">
            <w:pPr>
              <w:widowControl w:val="0"/>
              <w:autoSpaceDE w:val="0"/>
              <w:autoSpaceDN w:val="0"/>
              <w:spacing w:before="1"/>
              <w:ind w:left="103"/>
              <w:rPr>
                <w:rFonts w:asciiTheme="minorHAnsi" w:hAnsiTheme="minorHAnsi" w:cs="Century Gothic"/>
                <w:b/>
                <w:bCs/>
              </w:rPr>
            </w:pPr>
            <w:r w:rsidRPr="001E396C">
              <w:rPr>
                <w:rFonts w:asciiTheme="minorHAnsi" w:hAnsiTheme="minorHAnsi" w:cs="Century Gothic"/>
                <w:spacing w:val="3"/>
              </w:rPr>
              <w:t>I</w:t>
            </w:r>
            <w:r w:rsidRPr="001E396C">
              <w:rPr>
                <w:rFonts w:asciiTheme="minorHAnsi" w:hAnsiTheme="minorHAnsi" w:cs="Century Gothic"/>
                <w:spacing w:val="-3"/>
              </w:rPr>
              <w:t>n</w:t>
            </w:r>
            <w:r w:rsidRPr="001E396C">
              <w:rPr>
                <w:rFonts w:asciiTheme="minorHAnsi" w:hAnsiTheme="minorHAnsi" w:cs="Century Gothic"/>
              </w:rPr>
              <w:t>ve</w:t>
            </w:r>
            <w:r w:rsidRPr="001E396C">
              <w:rPr>
                <w:rFonts w:asciiTheme="minorHAnsi" w:hAnsiTheme="minorHAnsi" w:cs="Century Gothic"/>
                <w:spacing w:val="1"/>
              </w:rPr>
              <w:t>s</w:t>
            </w:r>
            <w:r w:rsidRPr="001E396C">
              <w:rPr>
                <w:rFonts w:asciiTheme="minorHAnsi" w:hAnsiTheme="minorHAnsi" w:cs="Century Gothic"/>
              </w:rPr>
              <w:t>t</w:t>
            </w:r>
            <w:r w:rsidRPr="001E396C">
              <w:rPr>
                <w:rFonts w:asciiTheme="minorHAnsi" w:hAnsiTheme="minorHAnsi" w:cs="Century Gothic"/>
                <w:spacing w:val="-4"/>
              </w:rPr>
              <w:t>m</w:t>
            </w:r>
            <w:r w:rsidRPr="001E396C">
              <w:rPr>
                <w:rFonts w:asciiTheme="minorHAnsi" w:hAnsiTheme="minorHAnsi" w:cs="Century Gothic"/>
              </w:rPr>
              <w:t>ent</w:t>
            </w:r>
            <w:r w:rsidRPr="001E396C">
              <w:rPr>
                <w:rFonts w:asciiTheme="minorHAnsi" w:hAnsiTheme="minorHAnsi" w:cs="Century Gothic"/>
                <w:spacing w:val="-1"/>
              </w:rPr>
              <w:t xml:space="preserve"> </w:t>
            </w:r>
            <w:r w:rsidRPr="001E396C">
              <w:rPr>
                <w:rFonts w:asciiTheme="minorHAnsi" w:hAnsiTheme="minorHAnsi" w:cs="Century Gothic"/>
              </w:rPr>
              <w:t>O</w:t>
            </w:r>
            <w:r w:rsidRPr="001E396C">
              <w:rPr>
                <w:rFonts w:asciiTheme="minorHAnsi" w:hAnsiTheme="minorHAnsi" w:cs="Century Gothic"/>
                <w:spacing w:val="-2"/>
              </w:rPr>
              <w:t>b</w:t>
            </w:r>
            <w:r w:rsidRPr="001E396C">
              <w:rPr>
                <w:rFonts w:asciiTheme="minorHAnsi" w:hAnsiTheme="minorHAnsi" w:cs="Century Gothic"/>
                <w:spacing w:val="1"/>
              </w:rPr>
              <w:t>j</w:t>
            </w:r>
            <w:r w:rsidRPr="001E396C">
              <w:rPr>
                <w:rFonts w:asciiTheme="minorHAnsi" w:hAnsiTheme="minorHAnsi" w:cs="Century Gothic"/>
                <w:spacing w:val="-2"/>
              </w:rPr>
              <w:t>e</w:t>
            </w:r>
            <w:r w:rsidRPr="001E396C">
              <w:rPr>
                <w:rFonts w:asciiTheme="minorHAnsi" w:hAnsiTheme="minorHAnsi" w:cs="Century Gothic"/>
                <w:spacing w:val="1"/>
              </w:rPr>
              <w:t>c</w:t>
            </w:r>
            <w:r w:rsidRPr="001E396C">
              <w:rPr>
                <w:rFonts w:asciiTheme="minorHAnsi" w:hAnsiTheme="minorHAnsi" w:cs="Century Gothic"/>
              </w:rPr>
              <w:t>t</w:t>
            </w:r>
            <w:r w:rsidRPr="001E396C">
              <w:rPr>
                <w:rFonts w:asciiTheme="minorHAnsi" w:hAnsiTheme="minorHAnsi" w:cs="Century Gothic"/>
                <w:spacing w:val="-1"/>
              </w:rPr>
              <w:t>i</w:t>
            </w:r>
            <w:r w:rsidRPr="001E396C">
              <w:rPr>
                <w:rFonts w:asciiTheme="minorHAnsi" w:hAnsiTheme="minorHAnsi" w:cs="Century Gothic"/>
              </w:rPr>
              <w:t>ve</w:t>
            </w:r>
            <w:r w:rsidRPr="001E396C">
              <w:rPr>
                <w:rFonts w:asciiTheme="minorHAnsi" w:hAnsiTheme="minorHAnsi" w:cs="Century Gothic"/>
                <w:spacing w:val="-3"/>
              </w:rPr>
              <w:t xml:space="preserve"> 2  </w:t>
            </w:r>
            <w:r w:rsidRPr="001E396C">
              <w:rPr>
                <w:rFonts w:asciiTheme="minorHAnsi" w:hAnsiTheme="minorHAnsi" w:cs="Century Gothic"/>
                <w:b/>
                <w:bCs/>
              </w:rPr>
              <w:t xml:space="preserve">Enhance the quality of the site and buildings to enhance the </w:t>
            </w:r>
          </w:p>
          <w:p w:rsidR="001E396C" w:rsidRPr="001E396C" w:rsidRDefault="001E396C" w:rsidP="00E74B01">
            <w:pPr>
              <w:widowControl w:val="0"/>
              <w:autoSpaceDE w:val="0"/>
              <w:autoSpaceDN w:val="0"/>
              <w:spacing w:before="1"/>
              <w:ind w:left="103"/>
              <w:rPr>
                <w:rFonts w:asciiTheme="minorHAnsi" w:hAnsiTheme="minorHAnsi" w:cs="Century Gothic"/>
              </w:rPr>
            </w:pPr>
            <w:r>
              <w:rPr>
                <w:rFonts w:asciiTheme="minorHAnsi" w:hAnsiTheme="minorHAnsi" w:cs="Century Gothic"/>
                <w:b/>
                <w:bCs/>
              </w:rPr>
              <w:t xml:space="preserve">                                            </w:t>
            </w:r>
            <w:r w:rsidRPr="001E396C">
              <w:rPr>
                <w:rFonts w:asciiTheme="minorHAnsi" w:hAnsiTheme="minorHAnsi" w:cs="Century Gothic"/>
                <w:b/>
                <w:bCs/>
              </w:rPr>
              <w:t>teaching and learning experiences at the school</w:t>
            </w:r>
            <w:r w:rsidRPr="001E396C">
              <w:rPr>
                <w:rFonts w:asciiTheme="minorHAnsi" w:hAnsiTheme="minorHAnsi" w:cs="Century Gothic"/>
              </w:rPr>
              <w:t>.</w:t>
            </w:r>
          </w:p>
        </w:tc>
      </w:tr>
      <w:tr w:rsidR="001E396C" w:rsidRPr="001E396C" w:rsidTr="001E396C">
        <w:trPr>
          <w:trHeight w:val="876"/>
        </w:trPr>
        <w:tc>
          <w:tcPr>
            <w:tcW w:w="88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E396C" w:rsidRDefault="001E396C" w:rsidP="00E74B01">
            <w:pPr>
              <w:widowControl w:val="0"/>
              <w:autoSpaceDE w:val="0"/>
              <w:autoSpaceDN w:val="0"/>
              <w:spacing w:before="1"/>
              <w:ind w:left="103"/>
              <w:rPr>
                <w:rFonts w:asciiTheme="minorHAnsi" w:hAnsiTheme="minorHAnsi" w:cs="Century Gothic"/>
                <w:b/>
                <w:bCs/>
              </w:rPr>
            </w:pPr>
            <w:r w:rsidRPr="001E396C">
              <w:rPr>
                <w:rFonts w:asciiTheme="minorHAnsi" w:hAnsiTheme="minorHAnsi" w:cs="Century Gothic"/>
                <w:spacing w:val="3"/>
              </w:rPr>
              <w:t>I</w:t>
            </w:r>
            <w:r w:rsidRPr="001E396C">
              <w:rPr>
                <w:rFonts w:asciiTheme="minorHAnsi" w:hAnsiTheme="minorHAnsi" w:cs="Century Gothic"/>
                <w:spacing w:val="-3"/>
              </w:rPr>
              <w:t>n</w:t>
            </w:r>
            <w:r w:rsidRPr="001E396C">
              <w:rPr>
                <w:rFonts w:asciiTheme="minorHAnsi" w:hAnsiTheme="minorHAnsi" w:cs="Century Gothic"/>
              </w:rPr>
              <w:t>ve</w:t>
            </w:r>
            <w:r w:rsidRPr="001E396C">
              <w:rPr>
                <w:rFonts w:asciiTheme="minorHAnsi" w:hAnsiTheme="minorHAnsi" w:cs="Century Gothic"/>
                <w:spacing w:val="1"/>
              </w:rPr>
              <w:t>s</w:t>
            </w:r>
            <w:r w:rsidRPr="001E396C">
              <w:rPr>
                <w:rFonts w:asciiTheme="minorHAnsi" w:hAnsiTheme="minorHAnsi" w:cs="Century Gothic"/>
              </w:rPr>
              <w:t>t</w:t>
            </w:r>
            <w:r w:rsidRPr="001E396C">
              <w:rPr>
                <w:rFonts w:asciiTheme="minorHAnsi" w:hAnsiTheme="minorHAnsi" w:cs="Century Gothic"/>
                <w:spacing w:val="-4"/>
              </w:rPr>
              <w:t>m</w:t>
            </w:r>
            <w:r w:rsidRPr="001E396C">
              <w:rPr>
                <w:rFonts w:asciiTheme="minorHAnsi" w:hAnsiTheme="minorHAnsi" w:cs="Century Gothic"/>
              </w:rPr>
              <w:t>ent</w:t>
            </w:r>
            <w:r w:rsidRPr="001E396C">
              <w:rPr>
                <w:rFonts w:asciiTheme="minorHAnsi" w:hAnsiTheme="minorHAnsi" w:cs="Century Gothic"/>
                <w:spacing w:val="-1"/>
              </w:rPr>
              <w:t xml:space="preserve"> </w:t>
            </w:r>
            <w:r w:rsidRPr="001E396C">
              <w:rPr>
                <w:rFonts w:asciiTheme="minorHAnsi" w:hAnsiTheme="minorHAnsi" w:cs="Century Gothic"/>
              </w:rPr>
              <w:t>O</w:t>
            </w:r>
            <w:r w:rsidRPr="001E396C">
              <w:rPr>
                <w:rFonts w:asciiTheme="minorHAnsi" w:hAnsiTheme="minorHAnsi" w:cs="Century Gothic"/>
                <w:spacing w:val="-2"/>
              </w:rPr>
              <w:t>b</w:t>
            </w:r>
            <w:r w:rsidRPr="001E396C">
              <w:rPr>
                <w:rFonts w:asciiTheme="minorHAnsi" w:hAnsiTheme="minorHAnsi" w:cs="Century Gothic"/>
                <w:spacing w:val="1"/>
              </w:rPr>
              <w:t>j</w:t>
            </w:r>
            <w:r w:rsidRPr="001E396C">
              <w:rPr>
                <w:rFonts w:asciiTheme="minorHAnsi" w:hAnsiTheme="minorHAnsi" w:cs="Century Gothic"/>
                <w:spacing w:val="-2"/>
              </w:rPr>
              <w:t>e</w:t>
            </w:r>
            <w:r w:rsidRPr="001E396C">
              <w:rPr>
                <w:rFonts w:asciiTheme="minorHAnsi" w:hAnsiTheme="minorHAnsi" w:cs="Century Gothic"/>
                <w:spacing w:val="1"/>
              </w:rPr>
              <w:t>c</w:t>
            </w:r>
            <w:r w:rsidRPr="001E396C">
              <w:rPr>
                <w:rFonts w:asciiTheme="minorHAnsi" w:hAnsiTheme="minorHAnsi" w:cs="Century Gothic"/>
              </w:rPr>
              <w:t>t</w:t>
            </w:r>
            <w:r w:rsidRPr="001E396C">
              <w:rPr>
                <w:rFonts w:asciiTheme="minorHAnsi" w:hAnsiTheme="minorHAnsi" w:cs="Century Gothic"/>
                <w:spacing w:val="-1"/>
              </w:rPr>
              <w:t>i</w:t>
            </w:r>
            <w:r w:rsidRPr="001E396C">
              <w:rPr>
                <w:rFonts w:asciiTheme="minorHAnsi" w:hAnsiTheme="minorHAnsi" w:cs="Century Gothic"/>
              </w:rPr>
              <w:t>ve</w:t>
            </w:r>
            <w:r w:rsidRPr="001E396C">
              <w:rPr>
                <w:rFonts w:asciiTheme="minorHAnsi" w:hAnsiTheme="minorHAnsi" w:cs="Century Gothic"/>
                <w:spacing w:val="-3"/>
              </w:rPr>
              <w:t xml:space="preserve"> 3 </w:t>
            </w:r>
            <w:r w:rsidR="00D73CB7">
              <w:rPr>
                <w:rFonts w:asciiTheme="minorHAnsi" w:hAnsiTheme="minorHAnsi" w:cs="Century Gothic"/>
                <w:b/>
                <w:bCs/>
              </w:rPr>
              <w:t xml:space="preserve"> </w:t>
            </w:r>
            <w:r w:rsidRPr="001E396C">
              <w:rPr>
                <w:rFonts w:asciiTheme="minorHAnsi" w:hAnsiTheme="minorHAnsi" w:cs="Century Gothic"/>
                <w:b/>
                <w:bCs/>
              </w:rPr>
              <w:t>Improve the links with the community in order to improve the</w:t>
            </w:r>
          </w:p>
          <w:p w:rsidR="00D73CB7" w:rsidRDefault="001E396C" w:rsidP="00E74B01">
            <w:pPr>
              <w:widowControl w:val="0"/>
              <w:autoSpaceDE w:val="0"/>
              <w:autoSpaceDN w:val="0"/>
              <w:spacing w:before="1"/>
              <w:ind w:left="103"/>
              <w:rPr>
                <w:rFonts w:asciiTheme="minorHAnsi" w:hAnsiTheme="minorHAnsi" w:cs="Century Gothic"/>
                <w:b/>
                <w:bCs/>
              </w:rPr>
            </w:pPr>
            <w:r>
              <w:rPr>
                <w:rFonts w:asciiTheme="minorHAnsi" w:hAnsiTheme="minorHAnsi" w:cs="Century Gothic"/>
                <w:b/>
                <w:bCs/>
              </w:rPr>
              <w:t xml:space="preserve">                                           </w:t>
            </w:r>
            <w:r w:rsidRPr="001E396C">
              <w:rPr>
                <w:rFonts w:asciiTheme="minorHAnsi" w:hAnsiTheme="minorHAnsi" w:cs="Century Gothic"/>
                <w:b/>
                <w:bCs/>
              </w:rPr>
              <w:t xml:space="preserve"> standards and wellbeing of pupils and reduce the impact of </w:t>
            </w:r>
          </w:p>
          <w:p w:rsidR="001E396C" w:rsidRPr="001E396C" w:rsidRDefault="00D73CB7" w:rsidP="00E74B01">
            <w:pPr>
              <w:widowControl w:val="0"/>
              <w:autoSpaceDE w:val="0"/>
              <w:autoSpaceDN w:val="0"/>
              <w:spacing w:before="1"/>
              <w:ind w:left="103"/>
              <w:rPr>
                <w:rFonts w:asciiTheme="minorHAnsi" w:hAnsiTheme="minorHAnsi" w:cs="Century Gothic"/>
                <w:sz w:val="22"/>
                <w:szCs w:val="22"/>
              </w:rPr>
            </w:pPr>
            <w:r>
              <w:rPr>
                <w:rFonts w:asciiTheme="minorHAnsi" w:hAnsiTheme="minorHAnsi" w:cs="Century Gothic"/>
                <w:b/>
                <w:bCs/>
              </w:rPr>
              <w:t xml:space="preserve">                                            </w:t>
            </w:r>
            <w:r w:rsidR="001E396C" w:rsidRPr="001E396C">
              <w:rPr>
                <w:rFonts w:asciiTheme="minorHAnsi" w:hAnsiTheme="minorHAnsi" w:cs="Century Gothic"/>
                <w:b/>
                <w:bCs/>
              </w:rPr>
              <w:t>poverty on educational attainment.</w:t>
            </w:r>
          </w:p>
        </w:tc>
      </w:tr>
      <w:tr w:rsidR="001E396C" w:rsidTr="001E396C">
        <w:trPr>
          <w:trHeight w:val="684"/>
        </w:trPr>
        <w:tc>
          <w:tcPr>
            <w:tcW w:w="88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E396C" w:rsidRDefault="001E396C" w:rsidP="001E396C">
            <w:pPr>
              <w:autoSpaceDE w:val="0"/>
              <w:autoSpaceDN w:val="0"/>
              <w:rPr>
                <w:rFonts w:asciiTheme="minorHAnsi" w:hAnsiTheme="minorHAnsi"/>
                <w:b/>
                <w:lang w:eastAsia="en-GB"/>
              </w:rPr>
            </w:pPr>
            <w:r w:rsidRPr="001E396C">
              <w:rPr>
                <w:rFonts w:asciiTheme="minorHAnsi" w:hAnsiTheme="minorHAnsi" w:cs="Century Gothic"/>
                <w:spacing w:val="3"/>
              </w:rPr>
              <w:t xml:space="preserve"> I</w:t>
            </w:r>
            <w:r w:rsidRPr="001E396C">
              <w:rPr>
                <w:rFonts w:asciiTheme="minorHAnsi" w:hAnsiTheme="minorHAnsi" w:cs="Century Gothic"/>
                <w:spacing w:val="-3"/>
              </w:rPr>
              <w:t>n</w:t>
            </w:r>
            <w:r w:rsidRPr="001E396C">
              <w:rPr>
                <w:rFonts w:asciiTheme="minorHAnsi" w:hAnsiTheme="minorHAnsi" w:cs="Century Gothic"/>
              </w:rPr>
              <w:t>ve</w:t>
            </w:r>
            <w:r w:rsidRPr="001E396C">
              <w:rPr>
                <w:rFonts w:asciiTheme="minorHAnsi" w:hAnsiTheme="minorHAnsi" w:cs="Century Gothic"/>
                <w:spacing w:val="1"/>
              </w:rPr>
              <w:t>s</w:t>
            </w:r>
            <w:r w:rsidRPr="001E396C">
              <w:rPr>
                <w:rFonts w:asciiTheme="minorHAnsi" w:hAnsiTheme="minorHAnsi" w:cs="Century Gothic"/>
              </w:rPr>
              <w:t>t</w:t>
            </w:r>
            <w:r w:rsidRPr="001E396C">
              <w:rPr>
                <w:rFonts w:asciiTheme="minorHAnsi" w:hAnsiTheme="minorHAnsi" w:cs="Century Gothic"/>
                <w:spacing w:val="-4"/>
              </w:rPr>
              <w:t>m</w:t>
            </w:r>
            <w:r w:rsidRPr="001E396C">
              <w:rPr>
                <w:rFonts w:asciiTheme="minorHAnsi" w:hAnsiTheme="minorHAnsi" w:cs="Century Gothic"/>
              </w:rPr>
              <w:t>ent</w:t>
            </w:r>
            <w:r w:rsidRPr="001E396C">
              <w:rPr>
                <w:rFonts w:asciiTheme="minorHAnsi" w:hAnsiTheme="minorHAnsi" w:cs="Century Gothic"/>
                <w:spacing w:val="-1"/>
              </w:rPr>
              <w:t xml:space="preserve"> </w:t>
            </w:r>
            <w:r w:rsidRPr="001E396C">
              <w:rPr>
                <w:rFonts w:asciiTheme="minorHAnsi" w:hAnsiTheme="minorHAnsi" w:cs="Century Gothic"/>
              </w:rPr>
              <w:t>O</w:t>
            </w:r>
            <w:r w:rsidRPr="001E396C">
              <w:rPr>
                <w:rFonts w:asciiTheme="minorHAnsi" w:hAnsiTheme="minorHAnsi" w:cs="Century Gothic"/>
                <w:spacing w:val="-2"/>
              </w:rPr>
              <w:t>b</w:t>
            </w:r>
            <w:r w:rsidRPr="001E396C">
              <w:rPr>
                <w:rFonts w:asciiTheme="minorHAnsi" w:hAnsiTheme="minorHAnsi" w:cs="Century Gothic"/>
                <w:spacing w:val="1"/>
              </w:rPr>
              <w:t>j</w:t>
            </w:r>
            <w:r w:rsidRPr="001E396C">
              <w:rPr>
                <w:rFonts w:asciiTheme="minorHAnsi" w:hAnsiTheme="minorHAnsi" w:cs="Century Gothic"/>
                <w:spacing w:val="-2"/>
              </w:rPr>
              <w:t>e</w:t>
            </w:r>
            <w:r w:rsidRPr="001E396C">
              <w:rPr>
                <w:rFonts w:asciiTheme="minorHAnsi" w:hAnsiTheme="minorHAnsi" w:cs="Century Gothic"/>
                <w:spacing w:val="1"/>
              </w:rPr>
              <w:t>c</w:t>
            </w:r>
            <w:r w:rsidRPr="001E396C">
              <w:rPr>
                <w:rFonts w:asciiTheme="minorHAnsi" w:hAnsiTheme="minorHAnsi" w:cs="Century Gothic"/>
              </w:rPr>
              <w:t>t</w:t>
            </w:r>
            <w:r w:rsidRPr="001E396C">
              <w:rPr>
                <w:rFonts w:asciiTheme="minorHAnsi" w:hAnsiTheme="minorHAnsi" w:cs="Century Gothic"/>
                <w:spacing w:val="-1"/>
              </w:rPr>
              <w:t>i</w:t>
            </w:r>
            <w:r w:rsidRPr="001E396C">
              <w:rPr>
                <w:rFonts w:asciiTheme="minorHAnsi" w:hAnsiTheme="minorHAnsi" w:cs="Century Gothic"/>
              </w:rPr>
              <w:t>ve</w:t>
            </w:r>
            <w:r w:rsidRPr="001E396C">
              <w:rPr>
                <w:rFonts w:asciiTheme="minorHAnsi" w:hAnsiTheme="minorHAnsi" w:cs="Century Gothic"/>
                <w:spacing w:val="-3"/>
              </w:rPr>
              <w:t xml:space="preserve"> 4</w:t>
            </w:r>
            <w:r w:rsidRPr="001E396C">
              <w:rPr>
                <w:rFonts w:asciiTheme="minorHAnsi" w:hAnsiTheme="minorHAnsi" w:cs="Century Gothic"/>
                <w:b/>
                <w:bCs/>
              </w:rPr>
              <w:t xml:space="preserve">  </w:t>
            </w:r>
            <w:r w:rsidR="00D73CB7">
              <w:rPr>
                <w:rFonts w:asciiTheme="minorHAnsi" w:hAnsiTheme="minorHAnsi"/>
                <w:b/>
                <w:sz w:val="22"/>
                <w:szCs w:val="22"/>
                <w:lang w:eastAsia="en-GB"/>
              </w:rPr>
              <w:t xml:space="preserve"> </w:t>
            </w:r>
            <w:r w:rsidRPr="001E396C">
              <w:rPr>
                <w:rFonts w:asciiTheme="minorHAnsi" w:hAnsiTheme="minorHAnsi"/>
                <w:b/>
                <w:lang w:eastAsia="en-GB"/>
              </w:rPr>
              <w:t xml:space="preserve">Financial viability – to provide a cost effective and efficient </w:t>
            </w:r>
            <w:r>
              <w:rPr>
                <w:rFonts w:asciiTheme="minorHAnsi" w:hAnsiTheme="minorHAnsi"/>
                <w:b/>
                <w:lang w:eastAsia="en-GB"/>
              </w:rPr>
              <w:t xml:space="preserve"> </w:t>
            </w:r>
          </w:p>
          <w:p w:rsidR="001E396C" w:rsidRPr="001E396C" w:rsidRDefault="001E396C" w:rsidP="001E396C">
            <w:pPr>
              <w:autoSpaceDE w:val="0"/>
              <w:autoSpaceDN w:val="0"/>
              <w:rPr>
                <w:rFonts w:asciiTheme="minorHAnsi" w:hAnsiTheme="minorHAnsi"/>
                <w:b/>
                <w:sz w:val="22"/>
                <w:szCs w:val="22"/>
                <w:lang w:eastAsia="en-GB"/>
              </w:rPr>
            </w:pPr>
            <w:r>
              <w:rPr>
                <w:rFonts w:asciiTheme="minorHAnsi" w:hAnsiTheme="minorHAnsi"/>
                <w:b/>
                <w:lang w:eastAsia="en-GB"/>
              </w:rPr>
              <w:t xml:space="preserve">                                              </w:t>
            </w:r>
            <w:r w:rsidRPr="001E396C">
              <w:rPr>
                <w:rFonts w:asciiTheme="minorHAnsi" w:hAnsiTheme="minorHAnsi"/>
                <w:b/>
                <w:lang w:eastAsia="en-GB"/>
              </w:rPr>
              <w:t>model budget management to ensure long term viability</w:t>
            </w:r>
            <w:r w:rsidR="00D73CB7">
              <w:rPr>
                <w:rFonts w:asciiTheme="minorHAnsi" w:hAnsiTheme="minorHAnsi"/>
                <w:b/>
                <w:lang w:eastAsia="en-GB"/>
              </w:rPr>
              <w:t>.</w:t>
            </w:r>
          </w:p>
        </w:tc>
      </w:tr>
    </w:tbl>
    <w:p w:rsidR="001E396C" w:rsidRDefault="001E396C" w:rsidP="00F2321C">
      <w:pPr>
        <w:tabs>
          <w:tab w:val="num" w:pos="0"/>
        </w:tabs>
        <w:rPr>
          <w:rFonts w:ascii="Arial" w:hAnsi="Arial" w:cs="Arial"/>
        </w:rPr>
      </w:pPr>
    </w:p>
    <w:p w:rsidR="001E396C" w:rsidRPr="00EB4E44" w:rsidRDefault="00EB4E44" w:rsidP="00EB4E44">
      <w:pPr>
        <w:pStyle w:val="ListParagraph"/>
        <w:numPr>
          <w:ilvl w:val="1"/>
          <w:numId w:val="23"/>
        </w:numPr>
        <w:tabs>
          <w:tab w:val="num" w:pos="0"/>
        </w:tabs>
        <w:rPr>
          <w:rFonts w:ascii="Arial" w:hAnsi="Arial" w:cs="Arial"/>
          <w:u w:val="single"/>
        </w:rPr>
      </w:pPr>
      <w:r w:rsidRPr="00EB4E44">
        <w:rPr>
          <w:rFonts w:ascii="Arial" w:hAnsi="Arial" w:cs="Arial"/>
          <w:u w:val="single"/>
        </w:rPr>
        <w:t>Critical success factors</w:t>
      </w:r>
    </w:p>
    <w:p w:rsidR="00EB4E44" w:rsidRDefault="00EB4E44" w:rsidP="00EB4E44">
      <w:pPr>
        <w:tabs>
          <w:tab w:val="num" w:pos="0"/>
        </w:tabs>
        <w:rPr>
          <w:rFonts w:ascii="Arial" w:hAnsi="Arial" w:cs="Arial"/>
        </w:rPr>
      </w:pPr>
    </w:p>
    <w:p w:rsidR="00EB4E44" w:rsidRDefault="00EB4E44" w:rsidP="00EB4E44">
      <w:pPr>
        <w:tabs>
          <w:tab w:val="num" w:pos="0"/>
        </w:tabs>
        <w:rPr>
          <w:rFonts w:ascii="Arial" w:hAnsi="Arial" w:cs="Arial"/>
        </w:rPr>
      </w:pPr>
      <w:r>
        <w:rPr>
          <w:rFonts w:ascii="Arial" w:hAnsi="Arial" w:cs="Arial"/>
        </w:rPr>
        <w:t>The critical success factors for the project are:</w:t>
      </w:r>
    </w:p>
    <w:p w:rsidR="00EB4E44" w:rsidRDefault="00EB4E44" w:rsidP="00EB4E44">
      <w:pPr>
        <w:tabs>
          <w:tab w:val="num" w:pos="0"/>
        </w:tabs>
        <w:rPr>
          <w:rFonts w:ascii="Arial" w:hAnsi="Arial" w:cs="Arial"/>
        </w:rPr>
      </w:pPr>
    </w:p>
    <w:p w:rsidR="00EB4E44" w:rsidRDefault="00EB4E44" w:rsidP="00EB4E44">
      <w:pPr>
        <w:pStyle w:val="ListParagraph"/>
        <w:numPr>
          <w:ilvl w:val="0"/>
          <w:numId w:val="29"/>
        </w:numPr>
        <w:rPr>
          <w:rFonts w:ascii="Arial" w:hAnsi="Arial" w:cs="Arial"/>
        </w:rPr>
      </w:pPr>
      <w:r w:rsidRPr="00837F3D">
        <w:rPr>
          <w:rFonts w:ascii="Arial" w:hAnsi="Arial" w:cs="Arial"/>
          <w:u w:val="single"/>
        </w:rPr>
        <w:t>The project is strategically aligned</w:t>
      </w:r>
      <w:r>
        <w:rPr>
          <w:rFonts w:ascii="Arial" w:hAnsi="Arial" w:cs="Arial"/>
        </w:rPr>
        <w:t xml:space="preserve">  It is a long term ambition of the authority to create a new school incorporating the nursery and with community facilities.  This strategy is supported by Members, the school, governors and community.  The proposed site for a prospective new school has been agreed.  </w:t>
      </w:r>
    </w:p>
    <w:p w:rsidR="00EB4E44" w:rsidRDefault="00EB4E44" w:rsidP="00EB4E44">
      <w:pPr>
        <w:pStyle w:val="ListParagraph"/>
        <w:numPr>
          <w:ilvl w:val="0"/>
          <w:numId w:val="29"/>
        </w:numPr>
        <w:rPr>
          <w:rFonts w:ascii="Arial" w:hAnsi="Arial" w:cs="Arial"/>
        </w:rPr>
      </w:pPr>
      <w:r w:rsidRPr="00837F3D">
        <w:rPr>
          <w:rFonts w:ascii="Arial" w:hAnsi="Arial" w:cs="Arial"/>
          <w:u w:val="single"/>
        </w:rPr>
        <w:t>The project should offer value for money</w:t>
      </w:r>
      <w:r>
        <w:rPr>
          <w:rFonts w:ascii="Arial" w:hAnsi="Arial" w:cs="Arial"/>
        </w:rPr>
        <w:t>.  The current site is not fit for purpose for a ‘do-nothing’ option or for refurbishment.  A new build is the only way to create a school fit for teaching and learning and to bring the primary school on to one site.</w:t>
      </w:r>
    </w:p>
    <w:p w:rsidR="00EB4E44" w:rsidRDefault="00EB4E44" w:rsidP="00EB4E44">
      <w:pPr>
        <w:pStyle w:val="ListParagraph"/>
        <w:numPr>
          <w:ilvl w:val="0"/>
          <w:numId w:val="29"/>
        </w:numPr>
        <w:rPr>
          <w:rFonts w:ascii="Arial" w:hAnsi="Arial" w:cs="Arial"/>
        </w:rPr>
      </w:pPr>
      <w:r w:rsidRPr="00837F3D">
        <w:rPr>
          <w:rFonts w:ascii="Arial" w:hAnsi="Arial" w:cs="Arial"/>
          <w:u w:val="single"/>
        </w:rPr>
        <w:t>The project must be deliverable</w:t>
      </w:r>
      <w:r>
        <w:rPr>
          <w:rFonts w:ascii="Arial" w:hAnsi="Arial" w:cs="Arial"/>
        </w:rPr>
        <w:t>.  The authority’s in-house team has an excellent record of delivering new schools on time and within budget.  The same team achieved a ‘green’ rating in the Gateway review for the authority’s other Band A, 21st Century Schools project – Refubishment of Afon Taf High School.</w:t>
      </w:r>
    </w:p>
    <w:p w:rsidR="00EB4E44" w:rsidRPr="00B8685E" w:rsidRDefault="00EB4E44" w:rsidP="00EB4E44">
      <w:pPr>
        <w:pStyle w:val="ListParagraph"/>
        <w:numPr>
          <w:ilvl w:val="0"/>
          <w:numId w:val="29"/>
        </w:numPr>
        <w:rPr>
          <w:rFonts w:ascii="Arial" w:hAnsi="Arial" w:cs="Arial"/>
        </w:rPr>
      </w:pPr>
      <w:r w:rsidRPr="0000593C">
        <w:rPr>
          <w:rFonts w:ascii="Arial" w:hAnsi="Arial" w:cs="Arial"/>
          <w:u w:val="single"/>
        </w:rPr>
        <w:t>The project should be affordable</w:t>
      </w:r>
      <w:r>
        <w:rPr>
          <w:rFonts w:ascii="Arial" w:hAnsi="Arial" w:cs="Arial"/>
          <w:u w:val="single"/>
        </w:rPr>
        <w:t>.</w:t>
      </w:r>
      <w:r>
        <w:rPr>
          <w:rFonts w:ascii="Arial" w:hAnsi="Arial" w:cs="Arial"/>
        </w:rPr>
        <w:t xml:space="preserve">  T</w:t>
      </w:r>
      <w:r w:rsidRPr="00B8685E">
        <w:rPr>
          <w:rFonts w:ascii="Arial" w:hAnsi="Arial" w:cs="Arial"/>
        </w:rPr>
        <w:t>he feasibility study for this priority project examined the opportunities for further enhancement of the Foundation Phase outcomes by bringing the nursery on to the same site as the main primary school.</w:t>
      </w:r>
    </w:p>
    <w:p w:rsidR="00EB4E44" w:rsidRDefault="00EB4E44" w:rsidP="00EB4E44">
      <w:pPr>
        <w:tabs>
          <w:tab w:val="num" w:pos="0"/>
        </w:tabs>
        <w:rPr>
          <w:rFonts w:ascii="Arial" w:hAnsi="Arial" w:cs="Arial"/>
        </w:rPr>
      </w:pPr>
    </w:p>
    <w:p w:rsidR="00EB4E44" w:rsidRPr="002B416D" w:rsidRDefault="00EB4E44" w:rsidP="0047580C">
      <w:pPr>
        <w:pStyle w:val="ListParagraph"/>
        <w:numPr>
          <w:ilvl w:val="0"/>
          <w:numId w:val="23"/>
        </w:numPr>
        <w:tabs>
          <w:tab w:val="num" w:pos="0"/>
        </w:tabs>
        <w:rPr>
          <w:rFonts w:ascii="Arial" w:hAnsi="Arial" w:cs="Arial"/>
          <w:b/>
        </w:rPr>
      </w:pPr>
      <w:r w:rsidRPr="002B416D">
        <w:rPr>
          <w:rFonts w:ascii="Arial" w:hAnsi="Arial" w:cs="Arial"/>
          <w:b/>
        </w:rPr>
        <w:t>Scope</w:t>
      </w:r>
    </w:p>
    <w:p w:rsidR="00EB4E44" w:rsidRPr="00EB4E44" w:rsidRDefault="00EB4E44" w:rsidP="00EB4E44">
      <w:pPr>
        <w:tabs>
          <w:tab w:val="num" w:pos="0"/>
        </w:tabs>
        <w:rPr>
          <w:rFonts w:ascii="Arial" w:hAnsi="Arial" w:cs="Arial"/>
        </w:rPr>
      </w:pPr>
    </w:p>
    <w:p w:rsidR="00B75D4A" w:rsidRDefault="00EB4E44" w:rsidP="00F2321C">
      <w:pPr>
        <w:tabs>
          <w:tab w:val="num" w:pos="0"/>
        </w:tabs>
        <w:rPr>
          <w:rFonts w:ascii="Arial" w:hAnsi="Arial" w:cs="Arial"/>
        </w:rPr>
      </w:pPr>
      <w:r>
        <w:rPr>
          <w:rFonts w:ascii="Arial" w:hAnsi="Arial" w:cs="Arial"/>
        </w:rPr>
        <w:t>This section examine</w:t>
      </w:r>
      <w:r w:rsidR="0047580C">
        <w:rPr>
          <w:rFonts w:ascii="Arial" w:hAnsi="Arial" w:cs="Arial"/>
        </w:rPr>
        <w:t xml:space="preserve">s the main options in relation to the service scope of the proposal which are as follows: </w:t>
      </w:r>
    </w:p>
    <w:p w:rsidR="00DA16F7" w:rsidRPr="00C1227D" w:rsidRDefault="00DA16F7" w:rsidP="00B75D4A">
      <w:pPr>
        <w:tabs>
          <w:tab w:val="num" w:pos="0"/>
        </w:tabs>
        <w:ind w:left="720"/>
        <w:rPr>
          <w:rFonts w:ascii="Arial" w:hAnsi="Arial" w:cs="Arial"/>
        </w:rPr>
      </w:pPr>
    </w:p>
    <w:p w:rsidR="00F2321C" w:rsidRDefault="00F2321C" w:rsidP="00B75D4A">
      <w:pPr>
        <w:tabs>
          <w:tab w:val="num" w:pos="0"/>
        </w:tabs>
        <w:ind w:left="720"/>
        <w:rPr>
          <w:rFonts w:ascii="Arial" w:hAnsi="Arial" w:cs="Arial"/>
        </w:rPr>
      </w:pPr>
      <w:r>
        <w:rPr>
          <w:rFonts w:ascii="Arial" w:hAnsi="Arial" w:cs="Arial"/>
        </w:rPr>
        <w:t>a)  Status Quo – maintain current sites and buildings;</w:t>
      </w:r>
    </w:p>
    <w:p w:rsidR="00F2321C" w:rsidRPr="00C1227D" w:rsidRDefault="00F2321C" w:rsidP="00B75D4A">
      <w:pPr>
        <w:tabs>
          <w:tab w:val="num" w:pos="0"/>
        </w:tabs>
        <w:ind w:left="720"/>
        <w:rPr>
          <w:rFonts w:ascii="Arial" w:hAnsi="Arial" w:cs="Arial"/>
        </w:rPr>
      </w:pPr>
      <w:r>
        <w:rPr>
          <w:rFonts w:ascii="Arial" w:hAnsi="Arial" w:cs="Arial"/>
        </w:rPr>
        <w:t xml:space="preserve">b)  Refurbishment and new build - </w:t>
      </w:r>
      <w:r w:rsidRPr="00C1227D">
        <w:rPr>
          <w:rFonts w:ascii="Arial" w:hAnsi="Arial" w:cs="Arial"/>
        </w:rPr>
        <w:t xml:space="preserve">an extension to incorporate the </w:t>
      </w:r>
      <w:r>
        <w:rPr>
          <w:rFonts w:ascii="Arial" w:hAnsi="Arial" w:cs="Arial"/>
        </w:rPr>
        <w:t>nursery class;</w:t>
      </w:r>
      <w:r w:rsidRPr="00C1227D">
        <w:rPr>
          <w:rFonts w:ascii="Arial" w:hAnsi="Arial" w:cs="Arial"/>
        </w:rPr>
        <w:t xml:space="preserve"> </w:t>
      </w:r>
    </w:p>
    <w:p w:rsidR="00F2321C" w:rsidRDefault="00F2321C" w:rsidP="00B75D4A">
      <w:pPr>
        <w:tabs>
          <w:tab w:val="num" w:pos="0"/>
        </w:tabs>
        <w:ind w:left="720"/>
        <w:rPr>
          <w:rFonts w:ascii="Arial" w:hAnsi="Arial" w:cs="Arial"/>
        </w:rPr>
      </w:pPr>
      <w:r>
        <w:rPr>
          <w:rFonts w:ascii="Arial" w:hAnsi="Arial" w:cs="Arial"/>
        </w:rPr>
        <w:t>c)</w:t>
      </w:r>
      <w:r w:rsidRPr="00C1227D">
        <w:rPr>
          <w:rFonts w:ascii="Arial" w:hAnsi="Arial" w:cs="Arial"/>
        </w:rPr>
        <w:t xml:space="preserve"> </w:t>
      </w:r>
      <w:r>
        <w:rPr>
          <w:rFonts w:ascii="Arial" w:hAnsi="Arial" w:cs="Arial"/>
        </w:rPr>
        <w:t xml:space="preserve"> New build on a more accessible site – new primary school would bring both sites of the primary school together in fit for purpose accommodation</w:t>
      </w:r>
      <w:r w:rsidR="00EA5897">
        <w:rPr>
          <w:rFonts w:ascii="Arial" w:hAnsi="Arial" w:cs="Arial"/>
        </w:rPr>
        <w:t>.</w:t>
      </w:r>
    </w:p>
    <w:p w:rsidR="00EA5897" w:rsidRPr="00C1227D" w:rsidRDefault="00EA5897" w:rsidP="00F2321C">
      <w:pPr>
        <w:tabs>
          <w:tab w:val="num" w:pos="0"/>
        </w:tabs>
        <w:rPr>
          <w:rFonts w:ascii="Arial" w:hAnsi="Arial" w:cs="Arial"/>
        </w:rPr>
      </w:pPr>
    </w:p>
    <w:p w:rsidR="00F2321C" w:rsidRPr="000F29AE" w:rsidRDefault="0047580C" w:rsidP="00F2321C">
      <w:pPr>
        <w:rPr>
          <w:rFonts w:ascii="Arial" w:hAnsi="Arial" w:cs="Arial"/>
          <w:u w:val="single"/>
        </w:rPr>
      </w:pPr>
      <w:r w:rsidRPr="0047580C">
        <w:rPr>
          <w:rFonts w:ascii="Arial" w:hAnsi="Arial" w:cs="Arial"/>
        </w:rPr>
        <w:t>2</w:t>
      </w:r>
      <w:r w:rsidR="00EA5897" w:rsidRPr="0047580C">
        <w:rPr>
          <w:rFonts w:ascii="Arial" w:hAnsi="Arial" w:cs="Arial"/>
        </w:rPr>
        <w:t>.</w:t>
      </w:r>
      <w:r w:rsidRPr="0047580C">
        <w:rPr>
          <w:rFonts w:ascii="Arial" w:hAnsi="Arial" w:cs="Arial"/>
        </w:rPr>
        <w:t>1</w:t>
      </w:r>
      <w:r w:rsidR="00F2321C" w:rsidRPr="0047580C">
        <w:rPr>
          <w:rFonts w:ascii="Arial" w:hAnsi="Arial" w:cs="Arial"/>
        </w:rPr>
        <w:t xml:space="preserve">  </w:t>
      </w:r>
      <w:r w:rsidR="00F2321C" w:rsidRPr="000F29AE">
        <w:rPr>
          <w:rFonts w:ascii="Arial" w:hAnsi="Arial" w:cs="Arial"/>
          <w:u w:val="single"/>
        </w:rPr>
        <w:t>Analysis of advantages and disadvantages</w:t>
      </w:r>
    </w:p>
    <w:p w:rsidR="00F2321C" w:rsidRPr="001E3FAC" w:rsidRDefault="00F2321C" w:rsidP="00F2321C">
      <w:pPr>
        <w:rPr>
          <w:rFonts w:ascii="Arial" w:hAnsi="Arial" w:cs="Arial"/>
          <w:sz w:val="22"/>
          <w:szCs w:val="22"/>
        </w:rPr>
      </w:pPr>
    </w:p>
    <w:p w:rsidR="00F2321C" w:rsidRPr="00534B78" w:rsidRDefault="00F2321C" w:rsidP="00F2321C">
      <w:pPr>
        <w:numPr>
          <w:ilvl w:val="0"/>
          <w:numId w:val="11"/>
        </w:numPr>
        <w:adjustRightInd/>
        <w:snapToGrid/>
        <w:rPr>
          <w:rFonts w:ascii="Arial" w:hAnsi="Arial" w:cs="Arial"/>
        </w:rPr>
      </w:pPr>
      <w:r>
        <w:rPr>
          <w:rFonts w:ascii="Arial" w:hAnsi="Arial" w:cs="Arial"/>
          <w:u w:val="single"/>
        </w:rPr>
        <w:t xml:space="preserve"> Status Quo  </w:t>
      </w:r>
    </w:p>
    <w:p w:rsidR="00F2321C" w:rsidRDefault="00F2321C" w:rsidP="00F2321C">
      <w:pPr>
        <w:adjustRightInd/>
        <w:snapToGrid/>
        <w:ind w:left="360"/>
        <w:rPr>
          <w:rFonts w:ascii="Arial" w:hAnsi="Arial" w:cs="Arial"/>
        </w:rPr>
      </w:pPr>
    </w:p>
    <w:p w:rsidR="00F2321C" w:rsidRDefault="00F2321C" w:rsidP="00F2321C">
      <w:pPr>
        <w:pStyle w:val="ListParagraph"/>
        <w:numPr>
          <w:ilvl w:val="0"/>
          <w:numId w:val="22"/>
        </w:numPr>
        <w:rPr>
          <w:rFonts w:ascii="Arial" w:hAnsi="Arial" w:cs="Arial"/>
        </w:rPr>
      </w:pPr>
      <w:r w:rsidRPr="00534B78">
        <w:rPr>
          <w:rFonts w:ascii="Arial" w:hAnsi="Arial" w:cs="Arial"/>
        </w:rPr>
        <w:t>Significant health and safety issues mean that the building would have to be c</w:t>
      </w:r>
      <w:r>
        <w:rPr>
          <w:rFonts w:ascii="Arial" w:hAnsi="Arial" w:cs="Arial"/>
        </w:rPr>
        <w:t xml:space="preserve">losed within a 5 year period if </w:t>
      </w:r>
      <w:r w:rsidRPr="00534B78">
        <w:rPr>
          <w:rFonts w:ascii="Arial" w:hAnsi="Arial" w:cs="Arial"/>
        </w:rPr>
        <w:t xml:space="preserve">nothing is done.  </w:t>
      </w:r>
      <w:r>
        <w:rPr>
          <w:rFonts w:ascii="Arial" w:hAnsi="Arial" w:cs="Arial"/>
        </w:rPr>
        <w:t>Cast iron guttering recently fell from height into the playground during playtime, fortunately no-one injured but many classroom exits and reception soft-play area taken out of use until urgent repairs carried out.</w:t>
      </w:r>
    </w:p>
    <w:p w:rsidR="00F2321C" w:rsidRDefault="00F2321C" w:rsidP="00F2321C">
      <w:pPr>
        <w:pStyle w:val="ListParagraph"/>
        <w:numPr>
          <w:ilvl w:val="0"/>
          <w:numId w:val="22"/>
        </w:numPr>
        <w:rPr>
          <w:rFonts w:ascii="Arial" w:hAnsi="Arial" w:cs="Arial"/>
        </w:rPr>
      </w:pPr>
      <w:r w:rsidRPr="00534B78">
        <w:rPr>
          <w:rFonts w:ascii="Arial" w:hAnsi="Arial" w:cs="Arial"/>
        </w:rPr>
        <w:t xml:space="preserve">The </w:t>
      </w:r>
      <w:r>
        <w:rPr>
          <w:rFonts w:ascii="Arial" w:hAnsi="Arial" w:cs="Arial"/>
        </w:rPr>
        <w:t>general condition of the school continues to deteriorate.</w:t>
      </w:r>
    </w:p>
    <w:p w:rsidR="00F2321C" w:rsidRPr="00534B78" w:rsidRDefault="00F2321C" w:rsidP="00F2321C">
      <w:pPr>
        <w:pStyle w:val="ListParagraph"/>
        <w:numPr>
          <w:ilvl w:val="0"/>
          <w:numId w:val="22"/>
        </w:numPr>
        <w:rPr>
          <w:rFonts w:ascii="Arial" w:hAnsi="Arial" w:cs="Arial"/>
        </w:rPr>
      </w:pPr>
      <w:r>
        <w:rPr>
          <w:rFonts w:ascii="Arial" w:hAnsi="Arial" w:cs="Arial"/>
        </w:rPr>
        <w:t xml:space="preserve">Although this option removes capital investment it would put staff and pupils at risk to fail to address the building and site concerns.  </w:t>
      </w:r>
      <w:r w:rsidRPr="00534B78">
        <w:rPr>
          <w:rFonts w:ascii="Arial" w:hAnsi="Arial" w:cs="Arial"/>
        </w:rPr>
        <w:t>This option remains as a benchmark although none of the stakeholders feel that it could be a solution to the current needs.</w:t>
      </w:r>
    </w:p>
    <w:p w:rsidR="00F2321C" w:rsidRDefault="00F2321C" w:rsidP="00F2321C">
      <w:pPr>
        <w:pStyle w:val="ListParagraph"/>
        <w:rPr>
          <w:rFonts w:ascii="Arial" w:hAnsi="Arial" w:cs="Arial"/>
          <w:u w:val="single"/>
        </w:rPr>
      </w:pPr>
    </w:p>
    <w:p w:rsidR="00F2321C" w:rsidRDefault="00F2321C" w:rsidP="00F2321C">
      <w:pPr>
        <w:pStyle w:val="ListParagraph"/>
        <w:numPr>
          <w:ilvl w:val="0"/>
          <w:numId w:val="11"/>
        </w:numPr>
        <w:rPr>
          <w:rFonts w:ascii="Arial" w:hAnsi="Arial" w:cs="Arial"/>
        </w:rPr>
      </w:pPr>
      <w:r w:rsidRPr="00534B78">
        <w:rPr>
          <w:rFonts w:ascii="Arial" w:hAnsi="Arial" w:cs="Arial"/>
          <w:u w:val="single"/>
        </w:rPr>
        <w:t>Refurbishment and new build</w:t>
      </w:r>
      <w:r w:rsidRPr="00534B78">
        <w:rPr>
          <w:rFonts w:ascii="Arial" w:hAnsi="Arial" w:cs="Arial"/>
        </w:rPr>
        <w:t xml:space="preserve">  </w:t>
      </w:r>
    </w:p>
    <w:p w:rsidR="00F2321C" w:rsidRPr="00534B78" w:rsidRDefault="00F2321C" w:rsidP="00F2321C">
      <w:pPr>
        <w:ind w:left="360"/>
        <w:rPr>
          <w:rFonts w:ascii="Arial" w:hAnsi="Arial" w:cs="Arial"/>
        </w:rPr>
      </w:pPr>
    </w:p>
    <w:p w:rsidR="00F2321C" w:rsidRDefault="00F2321C" w:rsidP="00F2321C">
      <w:pPr>
        <w:numPr>
          <w:ilvl w:val="0"/>
          <w:numId w:val="10"/>
        </w:numPr>
        <w:adjustRightInd/>
        <w:snapToGrid/>
        <w:rPr>
          <w:rFonts w:ascii="Arial" w:hAnsi="Arial" w:cs="Arial"/>
        </w:rPr>
      </w:pPr>
      <w:r w:rsidRPr="00DE5B22">
        <w:rPr>
          <w:rFonts w:ascii="Arial" w:hAnsi="Arial" w:cs="Arial"/>
        </w:rPr>
        <w:t>There are considerable health and safety issues at the current site which need major works – subsidence, damp and water ingress making some areas of the school unusable;</w:t>
      </w:r>
    </w:p>
    <w:p w:rsidR="00F2321C" w:rsidRPr="00020814" w:rsidRDefault="00F2321C" w:rsidP="00F2321C">
      <w:pPr>
        <w:numPr>
          <w:ilvl w:val="0"/>
          <w:numId w:val="10"/>
        </w:numPr>
        <w:tabs>
          <w:tab w:val="left" w:pos="0"/>
        </w:tabs>
        <w:adjustRightInd/>
        <w:snapToGrid/>
        <w:outlineLvl w:val="0"/>
        <w:rPr>
          <w:rFonts w:ascii="Arial" w:hAnsi="Arial" w:cs="Arial"/>
          <w:i/>
        </w:rPr>
      </w:pPr>
      <w:r w:rsidRPr="00020814">
        <w:rPr>
          <w:rFonts w:ascii="Arial" w:hAnsi="Arial" w:cs="Arial"/>
        </w:rPr>
        <w:t xml:space="preserve">The current building </w:t>
      </w:r>
      <w:r>
        <w:rPr>
          <w:rFonts w:ascii="Arial" w:hAnsi="Arial" w:cs="Arial"/>
        </w:rPr>
        <w:t>and site is</w:t>
      </w:r>
      <w:r w:rsidRPr="00020814">
        <w:rPr>
          <w:rFonts w:ascii="Arial" w:hAnsi="Arial" w:cs="Arial"/>
        </w:rPr>
        <w:t xml:space="preserve"> in poor condition and </w:t>
      </w:r>
      <w:r>
        <w:rPr>
          <w:rFonts w:ascii="Arial" w:hAnsi="Arial" w:cs="Arial"/>
        </w:rPr>
        <w:t>even with significant investment could not deliver on the investment objectives;</w:t>
      </w:r>
    </w:p>
    <w:p w:rsidR="00F2321C" w:rsidRPr="005B3839" w:rsidRDefault="00F2321C" w:rsidP="00F2321C">
      <w:pPr>
        <w:numPr>
          <w:ilvl w:val="0"/>
          <w:numId w:val="10"/>
        </w:numPr>
        <w:adjustRightInd/>
        <w:snapToGrid/>
        <w:rPr>
          <w:rFonts w:ascii="Arial" w:hAnsi="Arial" w:cs="Arial"/>
        </w:rPr>
      </w:pPr>
      <w:r w:rsidRPr="005B3839">
        <w:rPr>
          <w:rFonts w:ascii="Arial" w:hAnsi="Arial" w:cs="Arial"/>
        </w:rPr>
        <w:t xml:space="preserve">The current site is landlocked which would make any building project more difficult and costly; </w:t>
      </w:r>
    </w:p>
    <w:p w:rsidR="00F2321C" w:rsidRPr="005B3839" w:rsidRDefault="00F2321C" w:rsidP="00F2321C">
      <w:pPr>
        <w:numPr>
          <w:ilvl w:val="0"/>
          <w:numId w:val="10"/>
        </w:numPr>
        <w:adjustRightInd/>
        <w:snapToGrid/>
        <w:rPr>
          <w:rFonts w:ascii="Arial" w:hAnsi="Arial" w:cs="Arial"/>
        </w:rPr>
      </w:pPr>
      <w:r w:rsidRPr="005B3839">
        <w:rPr>
          <w:rFonts w:ascii="Arial" w:hAnsi="Arial" w:cs="Arial"/>
        </w:rPr>
        <w:t>Major works are required to the infrastructure; ground stabilisation; heating; electrics; etc. before improvement works could progress;</w:t>
      </w:r>
    </w:p>
    <w:p w:rsidR="00F2321C" w:rsidRPr="005B3839" w:rsidRDefault="00F2321C" w:rsidP="00F2321C">
      <w:pPr>
        <w:numPr>
          <w:ilvl w:val="0"/>
          <w:numId w:val="10"/>
        </w:numPr>
        <w:adjustRightInd/>
        <w:snapToGrid/>
        <w:rPr>
          <w:rFonts w:ascii="Arial" w:hAnsi="Arial" w:cs="Arial"/>
        </w:rPr>
      </w:pPr>
      <w:r w:rsidRPr="005B3839">
        <w:rPr>
          <w:rFonts w:ascii="Arial" w:hAnsi="Arial" w:cs="Arial"/>
        </w:rPr>
        <w:t>The whole school requires refurbishment and there are no spare areas for decanting pupils whilst building work takes place.  There is also no space to locate and fit mobile classrooms on site to enable refurbishment works to take place.</w:t>
      </w:r>
    </w:p>
    <w:p w:rsidR="00F2321C" w:rsidRPr="005B3839" w:rsidRDefault="00F2321C" w:rsidP="00F2321C">
      <w:pPr>
        <w:numPr>
          <w:ilvl w:val="0"/>
          <w:numId w:val="10"/>
        </w:numPr>
        <w:adjustRightInd/>
        <w:snapToGrid/>
        <w:rPr>
          <w:rFonts w:ascii="Arial" w:hAnsi="Arial" w:cs="Arial"/>
        </w:rPr>
      </w:pPr>
      <w:r w:rsidRPr="005B3839">
        <w:rPr>
          <w:rFonts w:ascii="Arial" w:hAnsi="Arial" w:cs="Arial"/>
        </w:rPr>
        <w:t>The current school is on several different levels due to the sloping nature of the site,  These site issues make the school difficult to refurbish to the required standard for pupil accessibility; and</w:t>
      </w:r>
    </w:p>
    <w:p w:rsidR="00F2321C" w:rsidRPr="005B3839" w:rsidRDefault="00F2321C" w:rsidP="00F2321C">
      <w:pPr>
        <w:numPr>
          <w:ilvl w:val="0"/>
          <w:numId w:val="10"/>
        </w:numPr>
        <w:adjustRightInd/>
        <w:snapToGrid/>
        <w:rPr>
          <w:rFonts w:ascii="Arial" w:hAnsi="Arial" w:cs="Arial"/>
        </w:rPr>
      </w:pPr>
      <w:r w:rsidRPr="005B3839">
        <w:rPr>
          <w:rFonts w:ascii="Arial" w:hAnsi="Arial" w:cs="Arial"/>
        </w:rPr>
        <w:t>The condition and site are poor; the class sizes are small and below recommended size for primary and nursery schools.</w:t>
      </w:r>
    </w:p>
    <w:p w:rsidR="00F2321C" w:rsidRDefault="00F2321C" w:rsidP="00F2321C">
      <w:pPr>
        <w:adjustRightInd/>
        <w:snapToGrid/>
        <w:rPr>
          <w:rFonts w:ascii="Arial" w:hAnsi="Arial" w:cs="Arial"/>
        </w:rPr>
      </w:pPr>
    </w:p>
    <w:p w:rsidR="00A92BFA" w:rsidRDefault="00A92BFA" w:rsidP="00F2321C">
      <w:pPr>
        <w:adjustRightInd/>
        <w:snapToGrid/>
        <w:rPr>
          <w:rFonts w:ascii="Arial" w:hAnsi="Arial" w:cs="Arial"/>
        </w:rPr>
      </w:pPr>
    </w:p>
    <w:p w:rsidR="00A92BFA" w:rsidRPr="005B3839" w:rsidRDefault="00A92BFA" w:rsidP="00F2321C">
      <w:pPr>
        <w:adjustRightInd/>
        <w:snapToGrid/>
        <w:rPr>
          <w:rFonts w:ascii="Arial" w:hAnsi="Arial" w:cs="Arial"/>
        </w:rPr>
      </w:pPr>
    </w:p>
    <w:p w:rsidR="00F2321C" w:rsidRPr="00DE5B22" w:rsidRDefault="00F2321C" w:rsidP="00F2321C">
      <w:pPr>
        <w:pStyle w:val="ListParagraph"/>
        <w:numPr>
          <w:ilvl w:val="0"/>
          <w:numId w:val="11"/>
        </w:numPr>
        <w:rPr>
          <w:rFonts w:ascii="Arial" w:hAnsi="Arial" w:cs="Arial"/>
          <w:u w:val="single"/>
        </w:rPr>
      </w:pPr>
      <w:r w:rsidRPr="00DE5B22">
        <w:rPr>
          <w:rFonts w:ascii="Arial" w:hAnsi="Arial" w:cs="Arial"/>
          <w:u w:val="single"/>
        </w:rPr>
        <w:lastRenderedPageBreak/>
        <w:t xml:space="preserve">Build a replacement new primary school incorporating the nursery </w:t>
      </w:r>
    </w:p>
    <w:p w:rsidR="00F2321C" w:rsidRPr="00DE5B22" w:rsidRDefault="00F2321C" w:rsidP="00F2321C">
      <w:pPr>
        <w:ind w:left="360"/>
        <w:rPr>
          <w:rFonts w:ascii="Arial" w:hAnsi="Arial" w:cs="Arial"/>
          <w:u w:val="single"/>
        </w:rPr>
      </w:pPr>
    </w:p>
    <w:p w:rsidR="00F2321C" w:rsidRPr="00020814" w:rsidRDefault="00F2321C" w:rsidP="00F2321C">
      <w:pPr>
        <w:numPr>
          <w:ilvl w:val="0"/>
          <w:numId w:val="13"/>
        </w:numPr>
        <w:adjustRightInd/>
        <w:snapToGrid/>
        <w:rPr>
          <w:rFonts w:ascii="Arial" w:hAnsi="Arial" w:cs="Arial"/>
        </w:rPr>
      </w:pPr>
      <w:r w:rsidRPr="00020814">
        <w:rPr>
          <w:rFonts w:ascii="Arial" w:hAnsi="Arial" w:cs="Arial"/>
        </w:rPr>
        <w:t>This would bring both of the primary school sites together on one fit for purpose campus in a BREEAM excellent school which maximises the opportunities for natural light, ventilation and energy efficiency.</w:t>
      </w:r>
    </w:p>
    <w:p w:rsidR="00F2321C" w:rsidRPr="005B3839" w:rsidRDefault="00F2321C" w:rsidP="00F2321C">
      <w:pPr>
        <w:pStyle w:val="ListParagraph"/>
        <w:numPr>
          <w:ilvl w:val="0"/>
          <w:numId w:val="13"/>
        </w:numPr>
        <w:rPr>
          <w:rFonts w:ascii="Arial" w:hAnsi="Arial" w:cs="Arial"/>
        </w:rPr>
      </w:pPr>
      <w:r>
        <w:rPr>
          <w:rFonts w:ascii="Arial" w:hAnsi="Arial" w:cs="Arial"/>
        </w:rPr>
        <w:t>This option would require the greatest level of investment but would p</w:t>
      </w:r>
      <w:r w:rsidRPr="005B3839">
        <w:rPr>
          <w:rFonts w:ascii="Arial" w:hAnsi="Arial" w:cs="Arial"/>
        </w:rPr>
        <w:t xml:space="preserve">rovide site and accommodation fit for purpose; </w:t>
      </w:r>
      <w:r>
        <w:rPr>
          <w:rFonts w:ascii="Arial" w:hAnsi="Arial" w:cs="Arial"/>
        </w:rPr>
        <w:t>and remove significant health and safety risks;</w:t>
      </w:r>
    </w:p>
    <w:p w:rsidR="00F2321C" w:rsidRPr="005B3839" w:rsidRDefault="00F2321C" w:rsidP="00F2321C">
      <w:pPr>
        <w:pStyle w:val="ListParagraph"/>
        <w:numPr>
          <w:ilvl w:val="0"/>
          <w:numId w:val="13"/>
        </w:numPr>
        <w:rPr>
          <w:rFonts w:ascii="Arial" w:hAnsi="Arial" w:cs="Arial"/>
        </w:rPr>
      </w:pPr>
      <w:r w:rsidRPr="005B3839">
        <w:rPr>
          <w:rFonts w:ascii="Arial" w:hAnsi="Arial" w:cs="Arial"/>
        </w:rPr>
        <w:t xml:space="preserve">Improve outcomes for Foundation Phase through closer collaboration; </w:t>
      </w:r>
    </w:p>
    <w:p w:rsidR="00F2321C" w:rsidRPr="005B3839" w:rsidRDefault="00F2321C" w:rsidP="00F2321C">
      <w:pPr>
        <w:pStyle w:val="ListParagraph"/>
        <w:numPr>
          <w:ilvl w:val="0"/>
          <w:numId w:val="13"/>
        </w:numPr>
        <w:rPr>
          <w:rFonts w:ascii="Arial" w:hAnsi="Arial" w:cs="Arial"/>
        </w:rPr>
      </w:pPr>
      <w:r w:rsidRPr="005B3839">
        <w:rPr>
          <w:rFonts w:ascii="Arial" w:hAnsi="Arial" w:cs="Arial"/>
        </w:rPr>
        <w:t>Improve access to and from site for pedestrians and vehicular travel; and</w:t>
      </w:r>
    </w:p>
    <w:p w:rsidR="00F2321C" w:rsidRPr="005B3839" w:rsidRDefault="00F2321C" w:rsidP="00F2321C">
      <w:pPr>
        <w:pStyle w:val="ListParagraph"/>
        <w:numPr>
          <w:ilvl w:val="0"/>
          <w:numId w:val="13"/>
        </w:numPr>
        <w:rPr>
          <w:rFonts w:ascii="Arial" w:hAnsi="Arial" w:cs="Arial"/>
        </w:rPr>
      </w:pPr>
      <w:r w:rsidRPr="005B3839">
        <w:rPr>
          <w:rFonts w:ascii="Arial" w:hAnsi="Arial" w:cs="Arial"/>
        </w:rPr>
        <w:t>Provide facilities in order to maintain and expand links with the community.</w:t>
      </w:r>
    </w:p>
    <w:p w:rsidR="00F2321C" w:rsidRDefault="00F2321C" w:rsidP="00F2321C">
      <w:pPr>
        <w:adjustRightInd/>
        <w:snapToGrid/>
        <w:rPr>
          <w:rFonts w:ascii="Arial" w:hAnsi="Arial" w:cs="Arial"/>
        </w:rPr>
      </w:pPr>
    </w:p>
    <w:p w:rsidR="00F2321C" w:rsidRPr="000F29AE" w:rsidRDefault="0047580C" w:rsidP="00F2321C">
      <w:pPr>
        <w:adjustRightInd/>
        <w:snapToGrid/>
        <w:rPr>
          <w:rFonts w:ascii="Arial" w:hAnsi="Arial" w:cs="Arial"/>
          <w:u w:val="single"/>
        </w:rPr>
      </w:pPr>
      <w:r w:rsidRPr="0047580C">
        <w:rPr>
          <w:rFonts w:ascii="Arial" w:hAnsi="Arial" w:cs="Arial"/>
        </w:rPr>
        <w:t>2</w:t>
      </w:r>
      <w:r w:rsidR="00EA5897" w:rsidRPr="0047580C">
        <w:rPr>
          <w:rFonts w:ascii="Arial" w:hAnsi="Arial" w:cs="Arial"/>
        </w:rPr>
        <w:t>.</w:t>
      </w:r>
      <w:r w:rsidRPr="0047580C">
        <w:rPr>
          <w:rFonts w:ascii="Arial" w:hAnsi="Arial" w:cs="Arial"/>
        </w:rPr>
        <w:t>2</w:t>
      </w:r>
      <w:r w:rsidR="00F2321C" w:rsidRPr="0047580C">
        <w:rPr>
          <w:rFonts w:ascii="Arial" w:hAnsi="Arial" w:cs="Arial"/>
        </w:rPr>
        <w:t xml:space="preserve">  </w:t>
      </w:r>
      <w:r w:rsidR="00F2321C" w:rsidRPr="000F29AE">
        <w:rPr>
          <w:rFonts w:ascii="Arial" w:hAnsi="Arial" w:cs="Arial"/>
          <w:u w:val="single"/>
        </w:rPr>
        <w:t>Conclusions</w:t>
      </w:r>
    </w:p>
    <w:p w:rsidR="00F2321C" w:rsidRDefault="00F2321C" w:rsidP="00F2321C">
      <w:pPr>
        <w:adjustRightInd/>
        <w:snapToGrid/>
        <w:rPr>
          <w:rFonts w:ascii="Arial" w:hAnsi="Arial" w:cs="Arial"/>
        </w:rPr>
      </w:pPr>
    </w:p>
    <w:p w:rsidR="00F2321C" w:rsidRDefault="00F2321C" w:rsidP="00F2321C">
      <w:pPr>
        <w:adjustRightInd/>
        <w:snapToGrid/>
        <w:rPr>
          <w:rFonts w:ascii="Arial" w:hAnsi="Arial" w:cs="Arial"/>
        </w:rPr>
      </w:pPr>
      <w:r>
        <w:rPr>
          <w:rFonts w:ascii="Arial" w:hAnsi="Arial" w:cs="Arial"/>
        </w:rPr>
        <w:t>The table below summarises how well the above options meet the investment objectives and the critical success factors agreed for this project.</w:t>
      </w:r>
    </w:p>
    <w:p w:rsidR="00F2321C" w:rsidRDefault="00F2321C" w:rsidP="00F2321C">
      <w:pPr>
        <w:adjustRightInd/>
        <w:snapToGrid/>
        <w:rPr>
          <w:rFonts w:ascii="Arial" w:hAnsi="Arial" w:cs="Arial"/>
        </w:rPr>
      </w:pPr>
    </w:p>
    <w:tbl>
      <w:tblPr>
        <w:tblW w:w="7840" w:type="dxa"/>
        <w:tblInd w:w="601" w:type="dxa"/>
        <w:tblLook w:val="04A0" w:firstRow="1" w:lastRow="0" w:firstColumn="1" w:lastColumn="0" w:noHBand="0" w:noVBand="1"/>
      </w:tblPr>
      <w:tblGrid>
        <w:gridCol w:w="1360"/>
        <w:gridCol w:w="565"/>
        <w:gridCol w:w="565"/>
        <w:gridCol w:w="565"/>
        <w:gridCol w:w="565"/>
        <w:gridCol w:w="505"/>
        <w:gridCol w:w="505"/>
        <w:gridCol w:w="505"/>
        <w:gridCol w:w="505"/>
        <w:gridCol w:w="550"/>
        <w:gridCol w:w="550"/>
        <w:gridCol w:w="550"/>
        <w:gridCol w:w="550"/>
      </w:tblGrid>
      <w:tr w:rsidR="00F2321C" w:rsidRPr="00921F70" w:rsidTr="00E74B01">
        <w:trPr>
          <w:trHeight w:val="5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22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2321C" w:rsidRPr="00921F70"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921F70">
              <w:rPr>
                <w:rFonts w:ascii="Calibri" w:eastAsia="Times New Roman" w:hAnsi="Calibri" w:cs="Times New Roman"/>
                <w:b/>
                <w:bCs/>
                <w:noProof w:val="0"/>
                <w:snapToGrid/>
                <w:color w:val="000000"/>
                <w:sz w:val="22"/>
                <w:szCs w:val="22"/>
                <w:lang w:eastAsia="en-GB"/>
              </w:rPr>
              <w:t>Status Quo</w:t>
            </w:r>
          </w:p>
        </w:tc>
        <w:tc>
          <w:tcPr>
            <w:tcW w:w="202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921F70"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921F70">
              <w:rPr>
                <w:rFonts w:ascii="Calibri" w:eastAsia="Times New Roman" w:hAnsi="Calibri" w:cs="Times New Roman"/>
                <w:b/>
                <w:bCs/>
                <w:noProof w:val="0"/>
                <w:snapToGrid/>
                <w:color w:val="000000"/>
                <w:sz w:val="22"/>
                <w:szCs w:val="22"/>
                <w:lang w:eastAsia="en-GB"/>
              </w:rPr>
              <w:t>Intermediate - refurbishment</w:t>
            </w:r>
          </w:p>
        </w:tc>
        <w:tc>
          <w:tcPr>
            <w:tcW w:w="220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921F70"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921F70">
              <w:rPr>
                <w:rFonts w:ascii="Calibri" w:eastAsia="Times New Roman" w:hAnsi="Calibri" w:cs="Times New Roman"/>
                <w:b/>
                <w:bCs/>
                <w:noProof w:val="0"/>
                <w:snapToGrid/>
                <w:color w:val="000000"/>
                <w:sz w:val="22"/>
                <w:szCs w:val="22"/>
                <w:lang w:eastAsia="en-GB"/>
              </w:rPr>
              <w:t>Maximum - New school</w:t>
            </w:r>
          </w:p>
        </w:tc>
      </w:tr>
      <w:tr w:rsidR="00F2321C" w:rsidRPr="00921F70" w:rsidTr="00E74B01">
        <w:trPr>
          <w:trHeight w:val="5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b/>
                <w:bCs/>
                <w:noProof w:val="0"/>
                <w:snapToGrid/>
                <w:color w:val="000000"/>
                <w:sz w:val="22"/>
                <w:szCs w:val="22"/>
                <w:lang w:eastAsia="en-GB"/>
              </w:rPr>
            </w:pPr>
            <w:r w:rsidRPr="00921F70">
              <w:rPr>
                <w:rFonts w:ascii="Calibri" w:eastAsia="Times New Roman" w:hAnsi="Calibri" w:cs="Times New Roman"/>
                <w:b/>
                <w:bCs/>
                <w:noProof w:val="0"/>
                <w:snapToGrid/>
                <w:color w:val="000000"/>
                <w:sz w:val="22"/>
                <w:szCs w:val="22"/>
                <w:lang w:eastAsia="en-GB"/>
              </w:rPr>
              <w:t>Scope</w:t>
            </w:r>
          </w:p>
        </w:tc>
        <w:tc>
          <w:tcPr>
            <w:tcW w:w="226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921F70" w:rsidRDefault="00F2321C" w:rsidP="00E74B01">
            <w:pPr>
              <w:adjustRightInd/>
              <w:snapToGrid/>
              <w:jc w:val="center"/>
              <w:rPr>
                <w:rFonts w:ascii="Calibri" w:eastAsia="Times New Roman" w:hAnsi="Calibri" w:cs="Times New Roman"/>
                <w:noProof w:val="0"/>
                <w:snapToGrid/>
                <w:color w:val="000000"/>
                <w:sz w:val="20"/>
                <w:szCs w:val="20"/>
                <w:lang w:eastAsia="en-GB"/>
              </w:rPr>
            </w:pPr>
            <w:r w:rsidRPr="00921F70">
              <w:rPr>
                <w:rFonts w:ascii="Calibri" w:eastAsia="Times New Roman" w:hAnsi="Calibri" w:cs="Times New Roman"/>
                <w:noProof w:val="0"/>
                <w:snapToGrid/>
                <w:color w:val="000000"/>
                <w:sz w:val="20"/>
                <w:szCs w:val="20"/>
                <w:lang w:eastAsia="en-GB"/>
              </w:rPr>
              <w:t>Building would have to close within 5 years</w:t>
            </w:r>
          </w:p>
        </w:tc>
        <w:tc>
          <w:tcPr>
            <w:tcW w:w="202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921F70" w:rsidRDefault="00F2321C" w:rsidP="00E74B01">
            <w:pPr>
              <w:adjustRightInd/>
              <w:snapToGrid/>
              <w:jc w:val="center"/>
              <w:rPr>
                <w:rFonts w:ascii="Calibri" w:eastAsia="Times New Roman" w:hAnsi="Calibri" w:cs="Times New Roman"/>
                <w:noProof w:val="0"/>
                <w:snapToGrid/>
                <w:color w:val="000000"/>
                <w:sz w:val="20"/>
                <w:szCs w:val="20"/>
                <w:lang w:eastAsia="en-GB"/>
              </w:rPr>
            </w:pPr>
            <w:r w:rsidRPr="00921F70">
              <w:rPr>
                <w:rFonts w:ascii="Calibri" w:eastAsia="Times New Roman" w:hAnsi="Calibri" w:cs="Times New Roman"/>
                <w:noProof w:val="0"/>
                <w:snapToGrid/>
                <w:color w:val="000000"/>
                <w:sz w:val="20"/>
                <w:szCs w:val="20"/>
                <w:lang w:eastAsia="en-GB"/>
              </w:rPr>
              <w:t>Remove health and safety concerns</w:t>
            </w:r>
          </w:p>
        </w:tc>
        <w:tc>
          <w:tcPr>
            <w:tcW w:w="220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921F70" w:rsidRDefault="00F2321C" w:rsidP="00E74B01">
            <w:pPr>
              <w:adjustRightInd/>
              <w:snapToGrid/>
              <w:jc w:val="center"/>
              <w:rPr>
                <w:rFonts w:ascii="Calibri" w:eastAsia="Times New Roman" w:hAnsi="Calibri" w:cs="Times New Roman"/>
                <w:noProof w:val="0"/>
                <w:snapToGrid/>
                <w:color w:val="000000"/>
                <w:sz w:val="20"/>
                <w:szCs w:val="20"/>
                <w:lang w:eastAsia="en-GB"/>
              </w:rPr>
            </w:pPr>
            <w:r w:rsidRPr="00921F70">
              <w:rPr>
                <w:rFonts w:ascii="Calibri" w:eastAsia="Times New Roman" w:hAnsi="Calibri" w:cs="Times New Roman"/>
                <w:noProof w:val="0"/>
                <w:snapToGrid/>
                <w:color w:val="000000"/>
                <w:sz w:val="20"/>
                <w:szCs w:val="20"/>
                <w:lang w:eastAsia="en-GB"/>
              </w:rPr>
              <w:t>Site and building fit for purpose</w:t>
            </w:r>
          </w:p>
        </w:tc>
      </w:tr>
      <w:tr w:rsidR="00F2321C" w:rsidRPr="00921F70" w:rsidTr="00E74B01">
        <w:trPr>
          <w:trHeight w:val="285"/>
        </w:trPr>
        <w:tc>
          <w:tcPr>
            <w:tcW w:w="1360" w:type="dxa"/>
            <w:vMerge w:val="restart"/>
            <w:tcBorders>
              <w:top w:val="nil"/>
              <w:left w:val="single" w:sz="4" w:space="0" w:color="auto"/>
              <w:bottom w:val="single" w:sz="4" w:space="0" w:color="auto"/>
              <w:right w:val="single" w:sz="4" w:space="0" w:color="auto"/>
            </w:tcBorders>
            <w:shd w:val="clear" w:color="auto" w:fill="auto"/>
            <w:vAlign w:val="bottom"/>
            <w:hideMark/>
          </w:tcPr>
          <w:p w:rsidR="00F2321C" w:rsidRPr="00921F70" w:rsidRDefault="00F2321C" w:rsidP="00E74B01">
            <w:pPr>
              <w:adjustRightInd/>
              <w:snapToGrid/>
              <w:rPr>
                <w:rFonts w:ascii="Calibri" w:eastAsia="Times New Roman" w:hAnsi="Calibri" w:cs="Times New Roman"/>
                <w:b/>
                <w:bCs/>
                <w:noProof w:val="0"/>
                <w:snapToGrid/>
                <w:color w:val="000000"/>
                <w:sz w:val="22"/>
                <w:szCs w:val="22"/>
                <w:lang w:eastAsia="en-GB"/>
              </w:rPr>
            </w:pPr>
            <w:r w:rsidRPr="00921F70">
              <w:rPr>
                <w:rFonts w:ascii="Calibri" w:eastAsia="Times New Roman" w:hAnsi="Calibri" w:cs="Times New Roman"/>
                <w:b/>
                <w:bCs/>
                <w:noProof w:val="0"/>
                <w:snapToGrid/>
                <w:color w:val="000000"/>
                <w:sz w:val="22"/>
                <w:szCs w:val="22"/>
                <w:lang w:eastAsia="en-GB"/>
              </w:rPr>
              <w:t>Investment objectives</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1</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2</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3</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4</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1</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2</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3</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4</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1</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2</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3</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4</w:t>
            </w:r>
          </w:p>
        </w:tc>
      </w:tr>
      <w:tr w:rsidR="00F2321C" w:rsidRPr="00921F70" w:rsidTr="00E74B01">
        <w:trPr>
          <w:trHeight w:val="390"/>
        </w:trPr>
        <w:tc>
          <w:tcPr>
            <w:tcW w:w="1360" w:type="dxa"/>
            <w:vMerge/>
            <w:tcBorders>
              <w:top w:val="nil"/>
              <w:left w:val="single" w:sz="4" w:space="0" w:color="auto"/>
              <w:bottom w:val="single" w:sz="4" w:space="0" w:color="auto"/>
              <w:right w:val="single" w:sz="4" w:space="0" w:color="auto"/>
            </w:tcBorders>
            <w:vAlign w:val="center"/>
            <w:hideMark/>
          </w:tcPr>
          <w:p w:rsidR="00F2321C" w:rsidRPr="00921F70" w:rsidRDefault="00F2321C" w:rsidP="00E74B01">
            <w:pPr>
              <w:adjustRightInd/>
              <w:snapToGrid/>
              <w:rPr>
                <w:rFonts w:ascii="Calibri" w:eastAsia="Times New Roman" w:hAnsi="Calibri" w:cs="Times New Roman"/>
                <w:b/>
                <w:bCs/>
                <w:noProof w:val="0"/>
                <w:snapToGrid/>
                <w:color w:val="000000"/>
                <w:sz w:val="22"/>
                <w:szCs w:val="22"/>
                <w:lang w:eastAsia="en-GB"/>
              </w:rPr>
            </w:pPr>
          </w:p>
        </w:tc>
        <w:tc>
          <w:tcPr>
            <w:tcW w:w="565" w:type="dxa"/>
            <w:tcBorders>
              <w:top w:val="nil"/>
              <w:left w:val="nil"/>
              <w:bottom w:val="single" w:sz="4" w:space="0" w:color="auto"/>
              <w:right w:val="single" w:sz="4" w:space="0" w:color="auto"/>
            </w:tcBorders>
            <w:shd w:val="clear" w:color="000000" w:fill="262626"/>
            <w:noWrap/>
            <w:vAlign w:val="bottom"/>
            <w:hideMark/>
          </w:tcPr>
          <w:p w:rsidR="00F2321C" w:rsidRPr="00921F70" w:rsidRDefault="00F2321C" w:rsidP="00E74B01">
            <w:pPr>
              <w:adjustRightInd/>
              <w:snapToGrid/>
              <w:rPr>
                <w:rFonts w:ascii="Calibri" w:eastAsia="Times New Roman" w:hAnsi="Calibri" w:cs="Times New Roman"/>
                <w:noProof w:val="0"/>
                <w:snapToGrid/>
                <w:sz w:val="22"/>
                <w:szCs w:val="22"/>
                <w:lang w:eastAsia="en-GB"/>
              </w:rPr>
            </w:pPr>
            <w:r w:rsidRPr="00921F70">
              <w:rPr>
                <w:rFonts w:ascii="Calibri" w:eastAsia="Times New Roman" w:hAnsi="Calibri" w:cs="Times New Roman"/>
                <w:noProof w:val="0"/>
                <w:snapToGrid/>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000000"/>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r>
      <w:tr w:rsidR="00F2321C" w:rsidRPr="00921F70" w:rsidTr="00E74B01">
        <w:trPr>
          <w:trHeight w:val="300"/>
        </w:trPr>
        <w:tc>
          <w:tcPr>
            <w:tcW w:w="1360" w:type="dxa"/>
            <w:vMerge w:val="restart"/>
            <w:tcBorders>
              <w:top w:val="nil"/>
              <w:left w:val="single" w:sz="4" w:space="0" w:color="auto"/>
              <w:bottom w:val="single" w:sz="4" w:space="0" w:color="000000"/>
              <w:right w:val="single" w:sz="4" w:space="0" w:color="auto"/>
            </w:tcBorders>
            <w:shd w:val="clear" w:color="auto" w:fill="auto"/>
            <w:vAlign w:val="bottom"/>
            <w:hideMark/>
          </w:tcPr>
          <w:p w:rsidR="00F2321C" w:rsidRPr="00921F70" w:rsidRDefault="00F2321C" w:rsidP="00E74B01">
            <w:pPr>
              <w:adjustRightInd/>
              <w:snapToGrid/>
              <w:rPr>
                <w:rFonts w:ascii="Calibri" w:eastAsia="Times New Roman" w:hAnsi="Calibri" w:cs="Times New Roman"/>
                <w:b/>
                <w:bCs/>
                <w:noProof w:val="0"/>
                <w:snapToGrid/>
                <w:color w:val="000000"/>
                <w:sz w:val="22"/>
                <w:szCs w:val="22"/>
                <w:lang w:eastAsia="en-GB"/>
              </w:rPr>
            </w:pPr>
            <w:r w:rsidRPr="00921F70">
              <w:rPr>
                <w:rFonts w:ascii="Calibri" w:eastAsia="Times New Roman" w:hAnsi="Calibri" w:cs="Times New Roman"/>
                <w:b/>
                <w:bCs/>
                <w:noProof w:val="0"/>
                <w:snapToGrid/>
                <w:color w:val="000000"/>
                <w:sz w:val="22"/>
                <w:szCs w:val="22"/>
                <w:lang w:eastAsia="en-GB"/>
              </w:rPr>
              <w:t>Critical Success Factors</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1</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2</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3</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4</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1</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2</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3</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4</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1</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2</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3</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4</w:t>
            </w:r>
          </w:p>
        </w:tc>
      </w:tr>
      <w:tr w:rsidR="00F2321C" w:rsidRPr="00921F70" w:rsidTr="00E74B01">
        <w:trPr>
          <w:trHeight w:val="510"/>
        </w:trPr>
        <w:tc>
          <w:tcPr>
            <w:tcW w:w="1360" w:type="dxa"/>
            <w:vMerge/>
            <w:tcBorders>
              <w:top w:val="nil"/>
              <w:left w:val="single" w:sz="4" w:space="0" w:color="auto"/>
              <w:bottom w:val="single" w:sz="4" w:space="0" w:color="000000"/>
              <w:right w:val="single" w:sz="4" w:space="0" w:color="auto"/>
            </w:tcBorders>
            <w:vAlign w:val="center"/>
            <w:hideMark/>
          </w:tcPr>
          <w:p w:rsidR="00F2321C" w:rsidRPr="00921F70" w:rsidRDefault="00F2321C" w:rsidP="00E74B01">
            <w:pPr>
              <w:adjustRightInd/>
              <w:snapToGrid/>
              <w:rPr>
                <w:rFonts w:ascii="Calibri" w:eastAsia="Times New Roman" w:hAnsi="Calibri" w:cs="Times New Roman"/>
                <w:b/>
                <w:bCs/>
                <w:noProof w:val="0"/>
                <w:snapToGrid/>
                <w:color w:val="000000"/>
                <w:sz w:val="22"/>
                <w:szCs w:val="22"/>
                <w:lang w:eastAsia="en-GB"/>
              </w:rPr>
            </w:pP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BFBFBF"/>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BFBFBF"/>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000000"/>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921F70" w:rsidRDefault="00F2321C" w:rsidP="00E74B01">
            <w:pPr>
              <w:adjustRightInd/>
              <w:snapToGrid/>
              <w:rPr>
                <w:rFonts w:ascii="Calibri" w:eastAsia="Times New Roman" w:hAnsi="Calibri" w:cs="Times New Roman"/>
                <w:noProof w:val="0"/>
                <w:snapToGrid/>
                <w:color w:val="000000"/>
                <w:sz w:val="22"/>
                <w:szCs w:val="22"/>
                <w:lang w:eastAsia="en-GB"/>
              </w:rPr>
            </w:pPr>
            <w:r w:rsidRPr="00921F70">
              <w:rPr>
                <w:rFonts w:ascii="Calibri" w:eastAsia="Times New Roman" w:hAnsi="Calibri" w:cs="Times New Roman"/>
                <w:noProof w:val="0"/>
                <w:snapToGrid/>
                <w:color w:val="000000"/>
                <w:sz w:val="22"/>
                <w:szCs w:val="22"/>
                <w:lang w:eastAsia="en-GB"/>
              </w:rPr>
              <w:t> </w:t>
            </w:r>
          </w:p>
        </w:tc>
      </w:tr>
    </w:tbl>
    <w:p w:rsidR="00F2321C" w:rsidRDefault="00F2321C" w:rsidP="00F2321C">
      <w:pPr>
        <w:adjustRightInd/>
        <w:snapToGrid/>
        <w:rPr>
          <w:rFonts w:ascii="Arial" w:hAnsi="Arial" w:cs="Arial"/>
        </w:rPr>
      </w:pPr>
    </w:p>
    <w:p w:rsidR="00F2321C" w:rsidRDefault="00F2321C" w:rsidP="00F2321C">
      <w:pPr>
        <w:rPr>
          <w:rFonts w:ascii="Arial" w:hAnsi="Arial" w:cs="Arial"/>
        </w:rPr>
      </w:pPr>
      <w:r>
        <w:rPr>
          <w:rFonts w:ascii="Arial" w:hAnsi="Arial" w:cs="Arial"/>
        </w:rPr>
        <w:t>On the basis of the above analysis the preferred way forward is the Maximum option: a new school build.</w:t>
      </w:r>
    </w:p>
    <w:p w:rsidR="00F2321C" w:rsidRDefault="00F2321C" w:rsidP="00F2321C">
      <w:pPr>
        <w:rPr>
          <w:rFonts w:ascii="Arial" w:hAnsi="Arial" w:cs="Arial"/>
        </w:rPr>
      </w:pPr>
    </w:p>
    <w:p w:rsidR="00F2321C" w:rsidRPr="002B416D" w:rsidRDefault="0047580C" w:rsidP="00F2321C">
      <w:pPr>
        <w:rPr>
          <w:rFonts w:ascii="Arial" w:hAnsi="Arial" w:cs="Arial"/>
          <w:b/>
        </w:rPr>
      </w:pPr>
      <w:r w:rsidRPr="002B416D">
        <w:rPr>
          <w:rFonts w:ascii="Arial" w:hAnsi="Arial" w:cs="Arial"/>
          <w:b/>
        </w:rPr>
        <w:t>3</w:t>
      </w:r>
      <w:r w:rsidR="00EA5897" w:rsidRPr="002B416D">
        <w:rPr>
          <w:rFonts w:ascii="Arial" w:hAnsi="Arial" w:cs="Arial"/>
          <w:b/>
        </w:rPr>
        <w:t>.</w:t>
      </w:r>
      <w:r w:rsidR="00F2321C" w:rsidRPr="002B416D">
        <w:rPr>
          <w:rFonts w:ascii="Arial" w:hAnsi="Arial" w:cs="Arial"/>
          <w:b/>
        </w:rPr>
        <w:t xml:space="preserve">  Service solution and delivery</w:t>
      </w:r>
    </w:p>
    <w:p w:rsidR="00F2321C" w:rsidRDefault="00F2321C" w:rsidP="00F2321C">
      <w:pPr>
        <w:rPr>
          <w:rFonts w:ascii="Arial" w:hAnsi="Arial" w:cs="Arial"/>
        </w:rPr>
      </w:pPr>
    </w:p>
    <w:p w:rsidR="00F2321C" w:rsidRDefault="00F2321C" w:rsidP="00F2321C">
      <w:pPr>
        <w:rPr>
          <w:rFonts w:ascii="Arial" w:hAnsi="Arial" w:cs="Arial"/>
        </w:rPr>
      </w:pPr>
      <w:r>
        <w:rPr>
          <w:rFonts w:ascii="Arial" w:hAnsi="Arial" w:cs="Arial"/>
        </w:rPr>
        <w:t>This section examines the main options in relation to service solution and delivery as follows:</w:t>
      </w:r>
    </w:p>
    <w:p w:rsidR="00F2321C" w:rsidRDefault="00F2321C" w:rsidP="00F2321C">
      <w:pPr>
        <w:rPr>
          <w:rFonts w:ascii="Arial" w:hAnsi="Arial" w:cs="Arial"/>
        </w:rPr>
      </w:pPr>
    </w:p>
    <w:p w:rsidR="00F2321C" w:rsidRDefault="00F2321C" w:rsidP="00F2321C">
      <w:pPr>
        <w:pStyle w:val="ListParagraph"/>
        <w:numPr>
          <w:ilvl w:val="0"/>
          <w:numId w:val="25"/>
        </w:numPr>
        <w:rPr>
          <w:rFonts w:ascii="Arial" w:hAnsi="Arial" w:cs="Arial"/>
        </w:rPr>
      </w:pPr>
      <w:r w:rsidRPr="00B32B7C">
        <w:rPr>
          <w:rFonts w:ascii="Arial" w:hAnsi="Arial" w:cs="Arial"/>
          <w:u w:val="single"/>
        </w:rPr>
        <w:t>Status Quo</w:t>
      </w:r>
      <w:r>
        <w:rPr>
          <w:rFonts w:ascii="Arial" w:hAnsi="Arial" w:cs="Arial"/>
        </w:rPr>
        <w:t xml:space="preserve">  Although this option will </w:t>
      </w:r>
      <w:r w:rsidR="00721A7C">
        <w:rPr>
          <w:rFonts w:ascii="Arial" w:hAnsi="Arial" w:cs="Arial"/>
        </w:rPr>
        <w:t>enable school to continue to operate in the short term, the</w:t>
      </w:r>
      <w:r>
        <w:rPr>
          <w:rFonts w:ascii="Arial" w:hAnsi="Arial" w:cs="Arial"/>
        </w:rPr>
        <w:t xml:space="preserve"> governors and local authority would be ignoring health and safety risks.  The site and building </w:t>
      </w:r>
      <w:r w:rsidR="00721A7C">
        <w:rPr>
          <w:rFonts w:ascii="Arial" w:hAnsi="Arial" w:cs="Arial"/>
        </w:rPr>
        <w:t>would have to close within 5 years</w:t>
      </w:r>
      <w:r>
        <w:rPr>
          <w:rFonts w:ascii="Arial" w:hAnsi="Arial" w:cs="Arial"/>
        </w:rPr>
        <w:t>.</w:t>
      </w:r>
    </w:p>
    <w:p w:rsidR="00F2321C" w:rsidRDefault="00F2321C" w:rsidP="00F2321C">
      <w:pPr>
        <w:pStyle w:val="ListParagraph"/>
        <w:numPr>
          <w:ilvl w:val="0"/>
          <w:numId w:val="25"/>
        </w:numPr>
        <w:rPr>
          <w:rFonts w:ascii="Arial" w:hAnsi="Arial" w:cs="Arial"/>
        </w:rPr>
      </w:pPr>
      <w:r w:rsidRPr="004B74CC">
        <w:rPr>
          <w:rFonts w:ascii="Arial" w:hAnsi="Arial" w:cs="Arial"/>
          <w:u w:val="single"/>
        </w:rPr>
        <w:t>Refurbishment and new build</w:t>
      </w:r>
      <w:r w:rsidR="005E23F7">
        <w:rPr>
          <w:rFonts w:ascii="Arial" w:hAnsi="Arial" w:cs="Arial"/>
        </w:rPr>
        <w:t xml:space="preserve"> </w:t>
      </w:r>
      <w:r>
        <w:rPr>
          <w:rFonts w:ascii="Arial" w:hAnsi="Arial" w:cs="Arial"/>
        </w:rPr>
        <w:t xml:space="preserve"> Although this would </w:t>
      </w:r>
      <w:r w:rsidR="00721A7C">
        <w:rPr>
          <w:rFonts w:ascii="Arial" w:hAnsi="Arial" w:cs="Arial"/>
        </w:rPr>
        <w:t xml:space="preserve">mitigate urgent health and safety concerns it will be difficult to deliver service whilst refurbishment and an extension are built. </w:t>
      </w:r>
      <w:r w:rsidR="005E23F7">
        <w:rPr>
          <w:rFonts w:ascii="Arial" w:hAnsi="Arial" w:cs="Arial"/>
        </w:rPr>
        <w:t xml:space="preserve"> </w:t>
      </w:r>
      <w:r w:rsidR="00721A7C">
        <w:rPr>
          <w:rFonts w:ascii="Arial" w:hAnsi="Arial" w:cs="Arial"/>
        </w:rPr>
        <w:t xml:space="preserve"> </w:t>
      </w:r>
      <w:r w:rsidR="005E23F7">
        <w:rPr>
          <w:rFonts w:ascii="Arial" w:hAnsi="Arial" w:cs="Arial"/>
        </w:rPr>
        <w:t xml:space="preserve">However, this option would enable more effective service delivery with school operating on one site.  </w:t>
      </w:r>
      <w:r>
        <w:rPr>
          <w:rFonts w:ascii="Arial" w:hAnsi="Arial" w:cs="Arial"/>
        </w:rPr>
        <w:t>An on-going risk of further subsidence would remain</w:t>
      </w:r>
      <w:r w:rsidR="00721A7C">
        <w:rPr>
          <w:rFonts w:ascii="Arial" w:hAnsi="Arial" w:cs="Arial"/>
        </w:rPr>
        <w:t xml:space="preserve"> which would affect future service delivery</w:t>
      </w:r>
      <w:r>
        <w:rPr>
          <w:rFonts w:ascii="Arial" w:hAnsi="Arial" w:cs="Arial"/>
        </w:rPr>
        <w:t>.</w:t>
      </w:r>
    </w:p>
    <w:p w:rsidR="00F2321C" w:rsidRPr="00B32B7C" w:rsidRDefault="00F2321C" w:rsidP="00F2321C">
      <w:pPr>
        <w:pStyle w:val="ListParagraph"/>
        <w:numPr>
          <w:ilvl w:val="0"/>
          <w:numId w:val="25"/>
        </w:numPr>
        <w:rPr>
          <w:rFonts w:ascii="Arial" w:hAnsi="Arial" w:cs="Arial"/>
        </w:rPr>
      </w:pPr>
      <w:r w:rsidRPr="004B74CC">
        <w:rPr>
          <w:rFonts w:ascii="Arial" w:hAnsi="Arial" w:cs="Arial"/>
          <w:u w:val="single"/>
        </w:rPr>
        <w:t>New Build</w:t>
      </w:r>
      <w:r>
        <w:rPr>
          <w:rFonts w:ascii="Arial" w:hAnsi="Arial" w:cs="Arial"/>
        </w:rPr>
        <w:t xml:space="preserve">  Although this option requires the greatest investment it provides a long term solution for service, curriculum and safety needs.</w:t>
      </w:r>
    </w:p>
    <w:p w:rsidR="00F2321C" w:rsidRDefault="00F2321C" w:rsidP="00F2321C">
      <w:pPr>
        <w:rPr>
          <w:rFonts w:ascii="Arial" w:hAnsi="Arial" w:cs="Arial"/>
        </w:rPr>
      </w:pPr>
    </w:p>
    <w:p w:rsidR="00D7474E" w:rsidRDefault="00D7474E" w:rsidP="00F2321C">
      <w:pPr>
        <w:rPr>
          <w:rFonts w:ascii="Arial" w:hAnsi="Arial" w:cs="Arial"/>
        </w:rPr>
      </w:pPr>
    </w:p>
    <w:p w:rsidR="00D7474E" w:rsidRDefault="00D7474E" w:rsidP="00F2321C">
      <w:pPr>
        <w:rPr>
          <w:rFonts w:ascii="Arial" w:hAnsi="Arial" w:cs="Arial"/>
        </w:rPr>
      </w:pPr>
    </w:p>
    <w:p w:rsidR="00D7474E" w:rsidRDefault="00D7474E" w:rsidP="00F2321C">
      <w:pPr>
        <w:rPr>
          <w:rFonts w:ascii="Arial" w:hAnsi="Arial" w:cs="Arial"/>
        </w:rPr>
      </w:pPr>
    </w:p>
    <w:p w:rsidR="00EA5897" w:rsidRDefault="0047580C" w:rsidP="00F2321C">
      <w:pPr>
        <w:rPr>
          <w:rFonts w:ascii="Arial" w:hAnsi="Arial" w:cs="Arial"/>
          <w:u w:val="single"/>
        </w:rPr>
      </w:pPr>
      <w:r w:rsidRPr="0047580C">
        <w:rPr>
          <w:rFonts w:ascii="Arial" w:hAnsi="Arial" w:cs="Arial"/>
        </w:rPr>
        <w:lastRenderedPageBreak/>
        <w:t>3.1</w:t>
      </w:r>
      <w:r w:rsidR="00F2321C" w:rsidRPr="0047580C">
        <w:rPr>
          <w:rFonts w:ascii="Arial" w:hAnsi="Arial" w:cs="Arial"/>
        </w:rPr>
        <w:t xml:space="preserve">  </w:t>
      </w:r>
      <w:r w:rsidR="00EA5897">
        <w:rPr>
          <w:rFonts w:ascii="Arial" w:hAnsi="Arial" w:cs="Arial"/>
          <w:u w:val="single"/>
        </w:rPr>
        <w:t>Analysis of advantages and disadvantages</w:t>
      </w:r>
    </w:p>
    <w:p w:rsidR="00721A7C" w:rsidRDefault="00721A7C" w:rsidP="00F2321C">
      <w:pPr>
        <w:rPr>
          <w:rFonts w:ascii="Arial" w:hAnsi="Arial" w:cs="Arial"/>
          <w:u w:val="single"/>
        </w:rPr>
      </w:pPr>
    </w:p>
    <w:p w:rsidR="00721A7C" w:rsidRDefault="00721A7C" w:rsidP="00721A7C">
      <w:pPr>
        <w:pStyle w:val="ListParagraph"/>
        <w:numPr>
          <w:ilvl w:val="0"/>
          <w:numId w:val="27"/>
        </w:numPr>
        <w:rPr>
          <w:rFonts w:ascii="Arial" w:hAnsi="Arial" w:cs="Arial"/>
        </w:rPr>
      </w:pPr>
      <w:r w:rsidRPr="00B32B7C">
        <w:rPr>
          <w:rFonts w:ascii="Arial" w:hAnsi="Arial" w:cs="Arial"/>
          <w:u w:val="single"/>
        </w:rPr>
        <w:t>Status Quo</w:t>
      </w:r>
      <w:r>
        <w:rPr>
          <w:rFonts w:ascii="Arial" w:hAnsi="Arial" w:cs="Arial"/>
        </w:rPr>
        <w:t xml:space="preserve">   Signicant health and safety risks remain.  This option does not deliver the building and site improvements that are much needed.  It also curtails the curriculum improvements that would come from having the foundation phase delivered on one site.</w:t>
      </w:r>
    </w:p>
    <w:p w:rsidR="00721A7C" w:rsidRDefault="00721A7C" w:rsidP="00721A7C">
      <w:pPr>
        <w:pStyle w:val="ListParagraph"/>
        <w:numPr>
          <w:ilvl w:val="0"/>
          <w:numId w:val="27"/>
        </w:numPr>
        <w:rPr>
          <w:rFonts w:ascii="Arial" w:hAnsi="Arial" w:cs="Arial"/>
        </w:rPr>
      </w:pPr>
      <w:r w:rsidRPr="004B74CC">
        <w:rPr>
          <w:rFonts w:ascii="Arial" w:hAnsi="Arial" w:cs="Arial"/>
          <w:u w:val="single"/>
        </w:rPr>
        <w:t>Refurbishment and new build</w:t>
      </w:r>
      <w:r>
        <w:rPr>
          <w:rFonts w:ascii="Arial" w:hAnsi="Arial" w:cs="Arial"/>
        </w:rPr>
        <w:t xml:space="preserve">  Delivery of scheme on restricted site would present further health and safety risks.  This solution could not fully address subsidence concerns nor improve classroom sizes and accessibility across the site.</w:t>
      </w:r>
    </w:p>
    <w:p w:rsidR="00721A7C" w:rsidRPr="00844B3D" w:rsidRDefault="00721A7C" w:rsidP="00721A7C">
      <w:pPr>
        <w:pStyle w:val="ListParagraph"/>
        <w:numPr>
          <w:ilvl w:val="0"/>
          <w:numId w:val="27"/>
        </w:numPr>
        <w:rPr>
          <w:rFonts w:ascii="Arial" w:hAnsi="Arial" w:cs="Arial"/>
        </w:rPr>
      </w:pPr>
      <w:r w:rsidRPr="00844B3D">
        <w:rPr>
          <w:rFonts w:ascii="Arial" w:hAnsi="Arial" w:cs="Arial"/>
          <w:u w:val="single"/>
        </w:rPr>
        <w:t>New Build</w:t>
      </w:r>
      <w:r w:rsidRPr="00844B3D">
        <w:rPr>
          <w:rFonts w:ascii="Arial" w:hAnsi="Arial" w:cs="Arial"/>
        </w:rPr>
        <w:t xml:space="preserve">  </w:t>
      </w:r>
      <w:r>
        <w:rPr>
          <w:rFonts w:ascii="Arial" w:hAnsi="Arial" w:cs="Arial"/>
        </w:rPr>
        <w:t xml:space="preserve">The build on another site in the village will enable work to be carried out more quickly and without disruption to current service and service delivery.  </w:t>
      </w:r>
    </w:p>
    <w:p w:rsidR="00EA5897" w:rsidRDefault="00EA5897" w:rsidP="00F2321C">
      <w:pPr>
        <w:rPr>
          <w:rFonts w:ascii="Arial" w:hAnsi="Arial" w:cs="Arial"/>
          <w:u w:val="single"/>
        </w:rPr>
      </w:pPr>
    </w:p>
    <w:p w:rsidR="00F2321C" w:rsidRPr="00EE70D7" w:rsidRDefault="0047580C" w:rsidP="00F2321C">
      <w:pPr>
        <w:rPr>
          <w:rFonts w:ascii="Arial" w:hAnsi="Arial" w:cs="Arial"/>
          <w:u w:val="single"/>
        </w:rPr>
      </w:pPr>
      <w:r>
        <w:rPr>
          <w:rFonts w:ascii="Arial" w:hAnsi="Arial" w:cs="Arial"/>
        </w:rPr>
        <w:t>3.2</w:t>
      </w:r>
      <w:r w:rsidR="00EA5897" w:rsidRPr="0047580C">
        <w:rPr>
          <w:rFonts w:ascii="Arial" w:hAnsi="Arial" w:cs="Arial"/>
        </w:rPr>
        <w:t xml:space="preserve">  </w:t>
      </w:r>
      <w:r w:rsidR="00F2321C" w:rsidRPr="00EE70D7">
        <w:rPr>
          <w:rFonts w:ascii="Arial" w:hAnsi="Arial" w:cs="Arial"/>
          <w:u w:val="single"/>
        </w:rPr>
        <w:t>Conclusions</w:t>
      </w:r>
    </w:p>
    <w:p w:rsidR="00F2321C" w:rsidRDefault="00F2321C" w:rsidP="00F2321C">
      <w:pPr>
        <w:rPr>
          <w:rFonts w:ascii="Arial" w:hAnsi="Arial" w:cs="Arial"/>
        </w:rPr>
      </w:pPr>
    </w:p>
    <w:p w:rsidR="00F2321C" w:rsidRDefault="00F2321C" w:rsidP="00F2321C">
      <w:pPr>
        <w:adjustRightInd/>
        <w:snapToGrid/>
        <w:rPr>
          <w:rFonts w:ascii="Arial" w:hAnsi="Arial" w:cs="Arial"/>
        </w:rPr>
      </w:pPr>
      <w:r>
        <w:rPr>
          <w:rFonts w:ascii="Arial" w:hAnsi="Arial" w:cs="Arial"/>
        </w:rPr>
        <w:t>The table below summarises how well the above options meet the investment objectives and the critical success factors agreed for this project.</w:t>
      </w:r>
    </w:p>
    <w:p w:rsidR="00F2321C" w:rsidRDefault="00F2321C" w:rsidP="00F2321C">
      <w:pPr>
        <w:adjustRightInd/>
        <w:snapToGrid/>
        <w:rPr>
          <w:rFonts w:ascii="Arial" w:hAnsi="Arial" w:cs="Arial"/>
        </w:rPr>
      </w:pPr>
    </w:p>
    <w:tbl>
      <w:tblPr>
        <w:tblW w:w="7840" w:type="dxa"/>
        <w:tblInd w:w="601" w:type="dxa"/>
        <w:tblLook w:val="04A0" w:firstRow="1" w:lastRow="0" w:firstColumn="1" w:lastColumn="0" w:noHBand="0" w:noVBand="1"/>
      </w:tblPr>
      <w:tblGrid>
        <w:gridCol w:w="1360"/>
        <w:gridCol w:w="565"/>
        <w:gridCol w:w="565"/>
        <w:gridCol w:w="565"/>
        <w:gridCol w:w="565"/>
        <w:gridCol w:w="505"/>
        <w:gridCol w:w="505"/>
        <w:gridCol w:w="505"/>
        <w:gridCol w:w="505"/>
        <w:gridCol w:w="550"/>
        <w:gridCol w:w="550"/>
        <w:gridCol w:w="550"/>
        <w:gridCol w:w="550"/>
      </w:tblGrid>
      <w:tr w:rsidR="00F2321C" w:rsidRPr="004B74CC" w:rsidTr="00E74B01">
        <w:trPr>
          <w:trHeight w:val="5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22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2321C" w:rsidRPr="004B74CC"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4B74CC">
              <w:rPr>
                <w:rFonts w:ascii="Calibri" w:eastAsia="Times New Roman" w:hAnsi="Calibri" w:cs="Times New Roman"/>
                <w:b/>
                <w:bCs/>
                <w:noProof w:val="0"/>
                <w:snapToGrid/>
                <w:color w:val="000000"/>
                <w:sz w:val="22"/>
                <w:szCs w:val="22"/>
                <w:lang w:eastAsia="en-GB"/>
              </w:rPr>
              <w:t>Status Quo</w:t>
            </w:r>
          </w:p>
        </w:tc>
        <w:tc>
          <w:tcPr>
            <w:tcW w:w="202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4B74CC"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4B74CC">
              <w:rPr>
                <w:rFonts w:ascii="Calibri" w:eastAsia="Times New Roman" w:hAnsi="Calibri" w:cs="Times New Roman"/>
                <w:b/>
                <w:bCs/>
                <w:noProof w:val="0"/>
                <w:snapToGrid/>
                <w:color w:val="000000"/>
                <w:sz w:val="22"/>
                <w:szCs w:val="22"/>
                <w:lang w:eastAsia="en-GB"/>
              </w:rPr>
              <w:t>Intermediate - refurbishment</w:t>
            </w:r>
          </w:p>
        </w:tc>
        <w:tc>
          <w:tcPr>
            <w:tcW w:w="220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4B74CC"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4B74CC">
              <w:rPr>
                <w:rFonts w:ascii="Calibri" w:eastAsia="Times New Roman" w:hAnsi="Calibri" w:cs="Times New Roman"/>
                <w:b/>
                <w:bCs/>
                <w:noProof w:val="0"/>
                <w:snapToGrid/>
                <w:color w:val="000000"/>
                <w:sz w:val="22"/>
                <w:szCs w:val="22"/>
                <w:lang w:eastAsia="en-GB"/>
              </w:rPr>
              <w:t>Maximum - New school</w:t>
            </w:r>
          </w:p>
        </w:tc>
      </w:tr>
      <w:tr w:rsidR="00F2321C" w:rsidRPr="004B74CC" w:rsidTr="00E74B01">
        <w:trPr>
          <w:trHeight w:val="5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b/>
                <w:bCs/>
                <w:noProof w:val="0"/>
                <w:snapToGrid/>
                <w:color w:val="000000"/>
                <w:sz w:val="22"/>
                <w:szCs w:val="22"/>
                <w:lang w:eastAsia="en-GB"/>
              </w:rPr>
            </w:pPr>
            <w:r w:rsidRPr="004B74CC">
              <w:rPr>
                <w:rFonts w:ascii="Calibri" w:eastAsia="Times New Roman" w:hAnsi="Calibri" w:cs="Times New Roman"/>
                <w:b/>
                <w:bCs/>
                <w:noProof w:val="0"/>
                <w:snapToGrid/>
                <w:color w:val="000000"/>
                <w:sz w:val="22"/>
                <w:szCs w:val="22"/>
                <w:lang w:eastAsia="en-GB"/>
              </w:rPr>
              <w:t>Scope</w:t>
            </w:r>
          </w:p>
        </w:tc>
        <w:tc>
          <w:tcPr>
            <w:tcW w:w="226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4B74CC" w:rsidRDefault="00F2321C" w:rsidP="00E74B01">
            <w:pPr>
              <w:adjustRightInd/>
              <w:snapToGrid/>
              <w:jc w:val="center"/>
              <w:rPr>
                <w:rFonts w:ascii="Calibri" w:eastAsia="Times New Roman" w:hAnsi="Calibri" w:cs="Times New Roman"/>
                <w:noProof w:val="0"/>
                <w:snapToGrid/>
                <w:color w:val="000000"/>
                <w:sz w:val="20"/>
                <w:szCs w:val="20"/>
                <w:lang w:eastAsia="en-GB"/>
              </w:rPr>
            </w:pPr>
            <w:r>
              <w:rPr>
                <w:rFonts w:ascii="Calibri" w:eastAsia="Times New Roman" w:hAnsi="Calibri" w:cs="Times New Roman"/>
                <w:noProof w:val="0"/>
                <w:snapToGrid/>
                <w:color w:val="000000"/>
                <w:sz w:val="20"/>
                <w:szCs w:val="20"/>
                <w:lang w:eastAsia="en-GB"/>
              </w:rPr>
              <w:t>School unchanged – health and safety risk</w:t>
            </w:r>
          </w:p>
        </w:tc>
        <w:tc>
          <w:tcPr>
            <w:tcW w:w="202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4B74CC" w:rsidRDefault="005E23F7" w:rsidP="00E74B01">
            <w:pPr>
              <w:adjustRightInd/>
              <w:snapToGrid/>
              <w:jc w:val="center"/>
              <w:rPr>
                <w:rFonts w:ascii="Calibri" w:eastAsia="Times New Roman" w:hAnsi="Calibri" w:cs="Times New Roman"/>
                <w:noProof w:val="0"/>
                <w:snapToGrid/>
                <w:color w:val="000000"/>
                <w:sz w:val="20"/>
                <w:szCs w:val="20"/>
                <w:lang w:eastAsia="en-GB"/>
              </w:rPr>
            </w:pPr>
            <w:r>
              <w:rPr>
                <w:rFonts w:ascii="Calibri" w:eastAsia="Times New Roman" w:hAnsi="Calibri" w:cs="Times New Roman"/>
                <w:noProof w:val="0"/>
                <w:snapToGrid/>
                <w:color w:val="000000"/>
                <w:sz w:val="20"/>
                <w:szCs w:val="20"/>
                <w:lang w:eastAsia="en-GB"/>
              </w:rPr>
              <w:t xml:space="preserve">School on one site </w:t>
            </w:r>
            <w:r w:rsidR="00F2321C" w:rsidRPr="004B74CC">
              <w:rPr>
                <w:rFonts w:ascii="Calibri" w:eastAsia="Times New Roman" w:hAnsi="Calibri" w:cs="Times New Roman"/>
                <w:noProof w:val="0"/>
                <w:snapToGrid/>
                <w:color w:val="000000"/>
                <w:sz w:val="20"/>
                <w:szCs w:val="20"/>
                <w:lang w:eastAsia="en-GB"/>
              </w:rPr>
              <w:t>health and safety concerns</w:t>
            </w:r>
          </w:p>
        </w:tc>
        <w:tc>
          <w:tcPr>
            <w:tcW w:w="220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4B74CC" w:rsidRDefault="00F2321C" w:rsidP="00E74B01">
            <w:pPr>
              <w:adjustRightInd/>
              <w:snapToGrid/>
              <w:jc w:val="center"/>
              <w:rPr>
                <w:rFonts w:ascii="Calibri" w:eastAsia="Times New Roman" w:hAnsi="Calibri" w:cs="Times New Roman"/>
                <w:noProof w:val="0"/>
                <w:snapToGrid/>
                <w:color w:val="000000"/>
                <w:sz w:val="20"/>
                <w:szCs w:val="20"/>
                <w:lang w:eastAsia="en-GB"/>
              </w:rPr>
            </w:pPr>
            <w:r w:rsidRPr="004B74CC">
              <w:rPr>
                <w:rFonts w:ascii="Calibri" w:eastAsia="Times New Roman" w:hAnsi="Calibri" w:cs="Times New Roman"/>
                <w:noProof w:val="0"/>
                <w:snapToGrid/>
                <w:color w:val="000000"/>
                <w:sz w:val="20"/>
                <w:szCs w:val="20"/>
                <w:lang w:eastAsia="en-GB"/>
              </w:rPr>
              <w:t>Site and building fit for purpose</w:t>
            </w:r>
          </w:p>
        </w:tc>
      </w:tr>
      <w:tr w:rsidR="00F2321C" w:rsidRPr="004B74CC" w:rsidTr="00E74B01">
        <w:trPr>
          <w:trHeight w:val="285"/>
        </w:trPr>
        <w:tc>
          <w:tcPr>
            <w:tcW w:w="1360" w:type="dxa"/>
            <w:vMerge w:val="restart"/>
            <w:tcBorders>
              <w:top w:val="nil"/>
              <w:left w:val="single" w:sz="4" w:space="0" w:color="auto"/>
              <w:bottom w:val="single" w:sz="4" w:space="0" w:color="auto"/>
              <w:right w:val="single" w:sz="4" w:space="0" w:color="auto"/>
            </w:tcBorders>
            <w:shd w:val="clear" w:color="auto" w:fill="auto"/>
            <w:vAlign w:val="bottom"/>
            <w:hideMark/>
          </w:tcPr>
          <w:p w:rsidR="00F2321C" w:rsidRPr="004B74CC" w:rsidRDefault="00F2321C" w:rsidP="00E74B01">
            <w:pPr>
              <w:adjustRightInd/>
              <w:snapToGrid/>
              <w:rPr>
                <w:rFonts w:ascii="Calibri" w:eastAsia="Times New Roman" w:hAnsi="Calibri" w:cs="Times New Roman"/>
                <w:b/>
                <w:bCs/>
                <w:noProof w:val="0"/>
                <w:snapToGrid/>
                <w:color w:val="000000"/>
                <w:sz w:val="22"/>
                <w:szCs w:val="22"/>
                <w:lang w:eastAsia="en-GB"/>
              </w:rPr>
            </w:pPr>
            <w:r w:rsidRPr="004B74CC">
              <w:rPr>
                <w:rFonts w:ascii="Calibri" w:eastAsia="Times New Roman" w:hAnsi="Calibri" w:cs="Times New Roman"/>
                <w:b/>
                <w:bCs/>
                <w:noProof w:val="0"/>
                <w:snapToGrid/>
                <w:color w:val="000000"/>
                <w:sz w:val="22"/>
                <w:szCs w:val="22"/>
                <w:lang w:eastAsia="en-GB"/>
              </w:rPr>
              <w:t>Investment objectives</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1</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2</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3</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4</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1</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2</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3</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4</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1</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2</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3</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4</w:t>
            </w:r>
          </w:p>
        </w:tc>
      </w:tr>
      <w:tr w:rsidR="00F2321C" w:rsidRPr="004B74CC" w:rsidTr="00E74B01">
        <w:trPr>
          <w:trHeight w:val="390"/>
        </w:trPr>
        <w:tc>
          <w:tcPr>
            <w:tcW w:w="1360" w:type="dxa"/>
            <w:vMerge/>
            <w:tcBorders>
              <w:top w:val="nil"/>
              <w:left w:val="single" w:sz="4" w:space="0" w:color="auto"/>
              <w:bottom w:val="single" w:sz="4" w:space="0" w:color="auto"/>
              <w:right w:val="single" w:sz="4" w:space="0" w:color="auto"/>
            </w:tcBorders>
            <w:vAlign w:val="center"/>
            <w:hideMark/>
          </w:tcPr>
          <w:p w:rsidR="00F2321C" w:rsidRPr="004B74CC" w:rsidRDefault="00F2321C" w:rsidP="00E74B01">
            <w:pPr>
              <w:adjustRightInd/>
              <w:snapToGrid/>
              <w:rPr>
                <w:rFonts w:ascii="Calibri" w:eastAsia="Times New Roman" w:hAnsi="Calibri" w:cs="Times New Roman"/>
                <w:b/>
                <w:bCs/>
                <w:noProof w:val="0"/>
                <w:snapToGrid/>
                <w:color w:val="000000"/>
                <w:sz w:val="22"/>
                <w:szCs w:val="22"/>
                <w:lang w:eastAsia="en-GB"/>
              </w:rPr>
            </w:pPr>
          </w:p>
        </w:tc>
        <w:tc>
          <w:tcPr>
            <w:tcW w:w="565" w:type="dxa"/>
            <w:tcBorders>
              <w:top w:val="nil"/>
              <w:left w:val="nil"/>
              <w:bottom w:val="single" w:sz="4" w:space="0" w:color="auto"/>
              <w:right w:val="single" w:sz="4" w:space="0" w:color="auto"/>
            </w:tcBorders>
            <w:shd w:val="clear" w:color="000000" w:fill="262626"/>
            <w:noWrap/>
            <w:vAlign w:val="bottom"/>
            <w:hideMark/>
          </w:tcPr>
          <w:p w:rsidR="00F2321C" w:rsidRPr="004B74CC" w:rsidRDefault="00F2321C" w:rsidP="00E74B01">
            <w:pPr>
              <w:adjustRightInd/>
              <w:snapToGrid/>
              <w:rPr>
                <w:rFonts w:ascii="Calibri" w:eastAsia="Times New Roman" w:hAnsi="Calibri" w:cs="Times New Roman"/>
                <w:noProof w:val="0"/>
                <w:snapToGrid/>
                <w:sz w:val="22"/>
                <w:szCs w:val="22"/>
                <w:lang w:eastAsia="en-GB"/>
              </w:rPr>
            </w:pPr>
            <w:r w:rsidRPr="004B74CC">
              <w:rPr>
                <w:rFonts w:ascii="Calibri" w:eastAsia="Times New Roman" w:hAnsi="Calibri" w:cs="Times New Roman"/>
                <w:noProof w:val="0"/>
                <w:snapToGrid/>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000000"/>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r>
      <w:tr w:rsidR="00F2321C" w:rsidRPr="004B74CC" w:rsidTr="00E74B01">
        <w:trPr>
          <w:trHeight w:val="300"/>
        </w:trPr>
        <w:tc>
          <w:tcPr>
            <w:tcW w:w="1360" w:type="dxa"/>
            <w:vMerge w:val="restart"/>
            <w:tcBorders>
              <w:top w:val="nil"/>
              <w:left w:val="single" w:sz="4" w:space="0" w:color="auto"/>
              <w:bottom w:val="single" w:sz="4" w:space="0" w:color="000000"/>
              <w:right w:val="single" w:sz="4" w:space="0" w:color="auto"/>
            </w:tcBorders>
            <w:shd w:val="clear" w:color="auto" w:fill="auto"/>
            <w:vAlign w:val="bottom"/>
            <w:hideMark/>
          </w:tcPr>
          <w:p w:rsidR="00F2321C" w:rsidRPr="004B74CC" w:rsidRDefault="00F2321C" w:rsidP="00E74B01">
            <w:pPr>
              <w:adjustRightInd/>
              <w:snapToGrid/>
              <w:rPr>
                <w:rFonts w:ascii="Calibri" w:eastAsia="Times New Roman" w:hAnsi="Calibri" w:cs="Times New Roman"/>
                <w:b/>
                <w:bCs/>
                <w:noProof w:val="0"/>
                <w:snapToGrid/>
                <w:color w:val="000000"/>
                <w:sz w:val="22"/>
                <w:szCs w:val="22"/>
                <w:lang w:eastAsia="en-GB"/>
              </w:rPr>
            </w:pPr>
            <w:r w:rsidRPr="004B74CC">
              <w:rPr>
                <w:rFonts w:ascii="Calibri" w:eastAsia="Times New Roman" w:hAnsi="Calibri" w:cs="Times New Roman"/>
                <w:b/>
                <w:bCs/>
                <w:noProof w:val="0"/>
                <w:snapToGrid/>
                <w:color w:val="000000"/>
                <w:sz w:val="22"/>
                <w:szCs w:val="22"/>
                <w:lang w:eastAsia="en-GB"/>
              </w:rPr>
              <w:t>Critical Success Factors</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1</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2</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3</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4</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1</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2</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3</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4</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1</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2</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3</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4</w:t>
            </w:r>
          </w:p>
        </w:tc>
      </w:tr>
      <w:tr w:rsidR="00F2321C" w:rsidRPr="004B74CC" w:rsidTr="00E74B01">
        <w:trPr>
          <w:trHeight w:val="510"/>
        </w:trPr>
        <w:tc>
          <w:tcPr>
            <w:tcW w:w="1360" w:type="dxa"/>
            <w:vMerge/>
            <w:tcBorders>
              <w:top w:val="nil"/>
              <w:left w:val="single" w:sz="4" w:space="0" w:color="auto"/>
              <w:bottom w:val="single" w:sz="4" w:space="0" w:color="000000"/>
              <w:right w:val="single" w:sz="4" w:space="0" w:color="auto"/>
            </w:tcBorders>
            <w:vAlign w:val="center"/>
            <w:hideMark/>
          </w:tcPr>
          <w:p w:rsidR="00F2321C" w:rsidRPr="004B74CC" w:rsidRDefault="00F2321C" w:rsidP="00E74B01">
            <w:pPr>
              <w:adjustRightInd/>
              <w:snapToGrid/>
              <w:rPr>
                <w:rFonts w:ascii="Calibri" w:eastAsia="Times New Roman" w:hAnsi="Calibri" w:cs="Times New Roman"/>
                <w:b/>
                <w:bCs/>
                <w:noProof w:val="0"/>
                <w:snapToGrid/>
                <w:color w:val="000000"/>
                <w:sz w:val="22"/>
                <w:szCs w:val="22"/>
                <w:lang w:eastAsia="en-GB"/>
              </w:rPr>
            </w:pP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BFBFBF"/>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BFBFBF"/>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000000"/>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4B74CC" w:rsidRDefault="00F2321C" w:rsidP="00E74B01">
            <w:pPr>
              <w:adjustRightInd/>
              <w:snapToGrid/>
              <w:rPr>
                <w:rFonts w:ascii="Calibri" w:eastAsia="Times New Roman" w:hAnsi="Calibri" w:cs="Times New Roman"/>
                <w:noProof w:val="0"/>
                <w:snapToGrid/>
                <w:color w:val="000000"/>
                <w:sz w:val="22"/>
                <w:szCs w:val="22"/>
                <w:lang w:eastAsia="en-GB"/>
              </w:rPr>
            </w:pPr>
            <w:r w:rsidRPr="004B74CC">
              <w:rPr>
                <w:rFonts w:ascii="Calibri" w:eastAsia="Times New Roman" w:hAnsi="Calibri" w:cs="Times New Roman"/>
                <w:noProof w:val="0"/>
                <w:snapToGrid/>
                <w:color w:val="000000"/>
                <w:sz w:val="22"/>
                <w:szCs w:val="22"/>
                <w:lang w:eastAsia="en-GB"/>
              </w:rPr>
              <w:t> </w:t>
            </w:r>
          </w:p>
        </w:tc>
      </w:tr>
    </w:tbl>
    <w:p w:rsidR="00F2321C" w:rsidRDefault="00F2321C" w:rsidP="00F2321C">
      <w:pPr>
        <w:rPr>
          <w:rFonts w:ascii="Arial" w:hAnsi="Arial" w:cs="Arial"/>
        </w:rPr>
      </w:pPr>
    </w:p>
    <w:p w:rsidR="00F2321C" w:rsidRDefault="00F2321C" w:rsidP="00F2321C">
      <w:pPr>
        <w:rPr>
          <w:rFonts w:ascii="Arial" w:hAnsi="Arial" w:cs="Arial"/>
        </w:rPr>
      </w:pPr>
      <w:r>
        <w:rPr>
          <w:rFonts w:ascii="Arial" w:hAnsi="Arial" w:cs="Arial"/>
        </w:rPr>
        <w:t>On the basis of the above analysis the preferred way forward is the Maximum option: a new school build.  This is the option favoured by stakeholders.</w:t>
      </w:r>
    </w:p>
    <w:p w:rsidR="00EA5897" w:rsidRDefault="00EA5897" w:rsidP="00F2321C">
      <w:pPr>
        <w:rPr>
          <w:rFonts w:ascii="Arial" w:hAnsi="Arial" w:cs="Arial"/>
        </w:rPr>
      </w:pPr>
    </w:p>
    <w:p w:rsidR="00F2321C" w:rsidRPr="002B416D" w:rsidRDefault="0047580C" w:rsidP="00F2321C">
      <w:pPr>
        <w:rPr>
          <w:rFonts w:ascii="Arial" w:hAnsi="Arial" w:cs="Arial"/>
          <w:b/>
        </w:rPr>
      </w:pPr>
      <w:r w:rsidRPr="002B416D">
        <w:rPr>
          <w:rFonts w:ascii="Arial" w:hAnsi="Arial" w:cs="Arial"/>
          <w:b/>
        </w:rPr>
        <w:t>4.</w:t>
      </w:r>
      <w:r w:rsidR="00F2321C" w:rsidRPr="002B416D">
        <w:rPr>
          <w:rFonts w:ascii="Arial" w:hAnsi="Arial" w:cs="Arial"/>
          <w:b/>
        </w:rPr>
        <w:t xml:space="preserve">  Implementation</w:t>
      </w:r>
    </w:p>
    <w:p w:rsidR="00F2321C" w:rsidRDefault="00F2321C" w:rsidP="00F2321C">
      <w:pPr>
        <w:rPr>
          <w:rFonts w:ascii="Arial" w:hAnsi="Arial" w:cs="Arial"/>
        </w:rPr>
      </w:pPr>
    </w:p>
    <w:p w:rsidR="00F2321C" w:rsidRDefault="00F2321C" w:rsidP="00F2321C">
      <w:pPr>
        <w:rPr>
          <w:rFonts w:ascii="Arial" w:hAnsi="Arial" w:cs="Arial"/>
        </w:rPr>
      </w:pPr>
      <w:r>
        <w:rPr>
          <w:rFonts w:ascii="Arial" w:hAnsi="Arial" w:cs="Arial"/>
        </w:rPr>
        <w:t>This section examines the main options in relation to the implementation of the proposal which are as follows:</w:t>
      </w:r>
    </w:p>
    <w:p w:rsidR="00F2321C" w:rsidRDefault="00F2321C" w:rsidP="00F2321C">
      <w:pPr>
        <w:rPr>
          <w:rFonts w:ascii="Arial" w:hAnsi="Arial" w:cs="Arial"/>
        </w:rPr>
      </w:pPr>
    </w:p>
    <w:p w:rsidR="00F2321C" w:rsidRDefault="00F2321C" w:rsidP="00F2321C">
      <w:pPr>
        <w:pStyle w:val="ListParagraph"/>
        <w:numPr>
          <w:ilvl w:val="0"/>
          <w:numId w:val="26"/>
        </w:numPr>
        <w:rPr>
          <w:rFonts w:ascii="Arial" w:hAnsi="Arial" w:cs="Arial"/>
        </w:rPr>
      </w:pPr>
      <w:r w:rsidRPr="00B32B7C">
        <w:rPr>
          <w:rFonts w:ascii="Arial" w:hAnsi="Arial" w:cs="Arial"/>
          <w:u w:val="single"/>
        </w:rPr>
        <w:t>Status Quo</w:t>
      </w:r>
      <w:r>
        <w:rPr>
          <w:rFonts w:ascii="Arial" w:hAnsi="Arial" w:cs="Arial"/>
        </w:rPr>
        <w:t xml:space="preserve">  Delivery immediate but significant corporate risk would remain.</w:t>
      </w:r>
    </w:p>
    <w:p w:rsidR="00F2321C" w:rsidRDefault="00F2321C" w:rsidP="00F2321C">
      <w:pPr>
        <w:pStyle w:val="ListParagraph"/>
        <w:numPr>
          <w:ilvl w:val="0"/>
          <w:numId w:val="26"/>
        </w:numPr>
        <w:rPr>
          <w:rFonts w:ascii="Arial" w:hAnsi="Arial" w:cs="Arial"/>
        </w:rPr>
      </w:pPr>
      <w:r w:rsidRPr="004B74CC">
        <w:rPr>
          <w:rFonts w:ascii="Arial" w:hAnsi="Arial" w:cs="Arial"/>
          <w:u w:val="single"/>
        </w:rPr>
        <w:t>Refurbishment and new build</w:t>
      </w:r>
      <w:r>
        <w:rPr>
          <w:rFonts w:ascii="Arial" w:hAnsi="Arial" w:cs="Arial"/>
        </w:rPr>
        <w:t xml:space="preserve">  Scheme could be delivered </w:t>
      </w:r>
      <w:r w:rsidR="001B328F">
        <w:rPr>
          <w:rFonts w:ascii="Arial" w:hAnsi="Arial" w:cs="Arial"/>
        </w:rPr>
        <w:t>9</w:t>
      </w:r>
      <w:r>
        <w:rPr>
          <w:rFonts w:ascii="Arial" w:hAnsi="Arial" w:cs="Arial"/>
        </w:rPr>
        <w:t xml:space="preserve"> months earlier than new build (March 2018)</w:t>
      </w:r>
    </w:p>
    <w:p w:rsidR="00F2321C" w:rsidRPr="00EE70D7" w:rsidRDefault="00F2321C" w:rsidP="00F2321C">
      <w:pPr>
        <w:pStyle w:val="ListParagraph"/>
        <w:numPr>
          <w:ilvl w:val="0"/>
          <w:numId w:val="26"/>
        </w:numPr>
        <w:rPr>
          <w:rFonts w:ascii="Arial" w:hAnsi="Arial" w:cs="Arial"/>
        </w:rPr>
      </w:pPr>
      <w:r w:rsidRPr="00EE70D7">
        <w:rPr>
          <w:rFonts w:ascii="Arial" w:hAnsi="Arial" w:cs="Arial"/>
          <w:u w:val="single"/>
        </w:rPr>
        <w:t>New Build</w:t>
      </w:r>
      <w:r w:rsidRPr="00EE70D7">
        <w:rPr>
          <w:rFonts w:ascii="Arial" w:hAnsi="Arial" w:cs="Arial"/>
        </w:rPr>
        <w:t xml:space="preserve">  </w:t>
      </w:r>
      <w:r>
        <w:rPr>
          <w:rFonts w:ascii="Arial" w:hAnsi="Arial" w:cs="Arial"/>
        </w:rPr>
        <w:t xml:space="preserve">New school would open on 1st </w:t>
      </w:r>
      <w:r w:rsidR="001B328F">
        <w:rPr>
          <w:rFonts w:ascii="Arial" w:hAnsi="Arial" w:cs="Arial"/>
        </w:rPr>
        <w:t>January</w:t>
      </w:r>
      <w:r>
        <w:rPr>
          <w:rFonts w:ascii="Arial" w:hAnsi="Arial" w:cs="Arial"/>
        </w:rPr>
        <w:t>, 201</w:t>
      </w:r>
      <w:r w:rsidR="001B328F">
        <w:rPr>
          <w:rFonts w:ascii="Arial" w:hAnsi="Arial" w:cs="Arial"/>
        </w:rPr>
        <w:t>9</w:t>
      </w:r>
      <w:r>
        <w:rPr>
          <w:rFonts w:ascii="Arial" w:hAnsi="Arial" w:cs="Arial"/>
        </w:rPr>
        <w:t>.</w:t>
      </w:r>
    </w:p>
    <w:p w:rsidR="00F2321C" w:rsidRDefault="00F2321C" w:rsidP="00F2321C">
      <w:pPr>
        <w:rPr>
          <w:rFonts w:ascii="Arial" w:hAnsi="Arial" w:cs="Arial"/>
        </w:rPr>
      </w:pPr>
    </w:p>
    <w:p w:rsidR="00F2321C" w:rsidRDefault="0047580C" w:rsidP="00F2321C">
      <w:pPr>
        <w:rPr>
          <w:rFonts w:ascii="Arial" w:hAnsi="Arial" w:cs="Arial"/>
          <w:u w:val="single"/>
        </w:rPr>
      </w:pPr>
      <w:r w:rsidRPr="0047580C">
        <w:rPr>
          <w:rFonts w:ascii="Arial" w:hAnsi="Arial" w:cs="Arial"/>
        </w:rPr>
        <w:t>4.1</w:t>
      </w:r>
      <w:r w:rsidR="00F2321C" w:rsidRPr="0047580C">
        <w:rPr>
          <w:rFonts w:ascii="Arial" w:hAnsi="Arial" w:cs="Arial"/>
        </w:rPr>
        <w:t xml:space="preserve">  </w:t>
      </w:r>
      <w:r w:rsidR="00F2321C" w:rsidRPr="00844B3D">
        <w:rPr>
          <w:rFonts w:ascii="Arial" w:hAnsi="Arial" w:cs="Arial"/>
          <w:u w:val="single"/>
        </w:rPr>
        <w:t>Analysis of advantages and disadvantages</w:t>
      </w:r>
    </w:p>
    <w:p w:rsidR="00F2321C" w:rsidRPr="00844B3D" w:rsidRDefault="00F2321C" w:rsidP="00F2321C">
      <w:pPr>
        <w:rPr>
          <w:rFonts w:ascii="Arial" w:hAnsi="Arial" w:cs="Arial"/>
          <w:u w:val="single"/>
        </w:rPr>
      </w:pPr>
    </w:p>
    <w:p w:rsidR="00F2321C" w:rsidRDefault="00F2321C" w:rsidP="00F2321C">
      <w:pPr>
        <w:pStyle w:val="ListParagraph"/>
        <w:numPr>
          <w:ilvl w:val="0"/>
          <w:numId w:val="27"/>
        </w:numPr>
        <w:rPr>
          <w:rFonts w:ascii="Arial" w:hAnsi="Arial" w:cs="Arial"/>
        </w:rPr>
      </w:pPr>
      <w:r w:rsidRPr="00B32B7C">
        <w:rPr>
          <w:rFonts w:ascii="Arial" w:hAnsi="Arial" w:cs="Arial"/>
          <w:u w:val="single"/>
        </w:rPr>
        <w:t>Status Quo</w:t>
      </w:r>
      <w:r>
        <w:rPr>
          <w:rFonts w:ascii="Arial" w:hAnsi="Arial" w:cs="Arial"/>
        </w:rPr>
        <w:t xml:space="preserve">   Signicant health and safety risks remain.  This option does not deliver the building and site improvements that are much needed.  It also curtails the curriculum improvements that would come from having the foundation phase delivered on one site.</w:t>
      </w:r>
    </w:p>
    <w:p w:rsidR="00F2321C" w:rsidRDefault="00F2321C" w:rsidP="00F2321C">
      <w:pPr>
        <w:pStyle w:val="ListParagraph"/>
        <w:numPr>
          <w:ilvl w:val="0"/>
          <w:numId w:val="27"/>
        </w:numPr>
        <w:rPr>
          <w:rFonts w:ascii="Arial" w:hAnsi="Arial" w:cs="Arial"/>
        </w:rPr>
      </w:pPr>
      <w:r w:rsidRPr="004B74CC">
        <w:rPr>
          <w:rFonts w:ascii="Arial" w:hAnsi="Arial" w:cs="Arial"/>
          <w:u w:val="single"/>
        </w:rPr>
        <w:lastRenderedPageBreak/>
        <w:t>Refurbishment and new build</w:t>
      </w:r>
      <w:r>
        <w:rPr>
          <w:rFonts w:ascii="Arial" w:hAnsi="Arial" w:cs="Arial"/>
        </w:rPr>
        <w:t xml:space="preserve">  Delivery of scheme on restricted site would present further health and safety risks.  This solution could not fully address subsidence concerns nor improve classroom sizes and accessibility across the site.</w:t>
      </w:r>
    </w:p>
    <w:p w:rsidR="00F2321C" w:rsidRPr="00844B3D" w:rsidRDefault="00F2321C" w:rsidP="00F2321C">
      <w:pPr>
        <w:pStyle w:val="ListParagraph"/>
        <w:numPr>
          <w:ilvl w:val="0"/>
          <w:numId w:val="27"/>
        </w:numPr>
        <w:rPr>
          <w:rFonts w:ascii="Arial" w:hAnsi="Arial" w:cs="Arial"/>
        </w:rPr>
      </w:pPr>
      <w:r w:rsidRPr="00844B3D">
        <w:rPr>
          <w:rFonts w:ascii="Arial" w:hAnsi="Arial" w:cs="Arial"/>
          <w:u w:val="single"/>
        </w:rPr>
        <w:t>New Build</w:t>
      </w:r>
      <w:r w:rsidRPr="00844B3D">
        <w:rPr>
          <w:rFonts w:ascii="Arial" w:hAnsi="Arial" w:cs="Arial"/>
        </w:rPr>
        <w:t xml:space="preserve">  </w:t>
      </w:r>
      <w:r>
        <w:rPr>
          <w:rFonts w:ascii="Arial" w:hAnsi="Arial" w:cs="Arial"/>
        </w:rPr>
        <w:t xml:space="preserve">Sufficient time to procure effectively and to work with preferred contractor to explore value engineering solutions.  </w:t>
      </w:r>
    </w:p>
    <w:p w:rsidR="00F2321C" w:rsidRDefault="00F2321C" w:rsidP="00F2321C">
      <w:pPr>
        <w:rPr>
          <w:rFonts w:ascii="Arial" w:hAnsi="Arial" w:cs="Arial"/>
        </w:rPr>
      </w:pPr>
    </w:p>
    <w:p w:rsidR="00F2321C" w:rsidRPr="00F97DE6" w:rsidRDefault="0047580C" w:rsidP="00F2321C">
      <w:pPr>
        <w:rPr>
          <w:rFonts w:ascii="Arial" w:hAnsi="Arial" w:cs="Arial"/>
          <w:u w:val="single"/>
        </w:rPr>
      </w:pPr>
      <w:r w:rsidRPr="0047580C">
        <w:rPr>
          <w:rFonts w:ascii="Arial" w:hAnsi="Arial" w:cs="Arial"/>
        </w:rPr>
        <w:t>4.2</w:t>
      </w:r>
      <w:r w:rsidR="00F2321C" w:rsidRPr="0047580C">
        <w:rPr>
          <w:rFonts w:ascii="Arial" w:hAnsi="Arial" w:cs="Arial"/>
        </w:rPr>
        <w:t xml:space="preserve">  </w:t>
      </w:r>
      <w:r w:rsidR="00F2321C" w:rsidRPr="00F97DE6">
        <w:rPr>
          <w:rFonts w:ascii="Arial" w:hAnsi="Arial" w:cs="Arial"/>
          <w:u w:val="single"/>
        </w:rPr>
        <w:t>Conclusions</w:t>
      </w:r>
    </w:p>
    <w:p w:rsidR="00F2321C" w:rsidRDefault="00F2321C" w:rsidP="00F2321C">
      <w:pPr>
        <w:rPr>
          <w:rFonts w:ascii="Arial" w:hAnsi="Arial" w:cs="Arial"/>
        </w:rPr>
      </w:pPr>
    </w:p>
    <w:p w:rsidR="00F2321C" w:rsidRDefault="00F2321C" w:rsidP="00F2321C">
      <w:pPr>
        <w:rPr>
          <w:rFonts w:ascii="Arial" w:hAnsi="Arial" w:cs="Arial"/>
        </w:rPr>
      </w:pPr>
      <w:r>
        <w:rPr>
          <w:rFonts w:ascii="Arial" w:hAnsi="Arial" w:cs="Arial"/>
        </w:rPr>
        <w:t>The table below summarises how well the above options meet the investment objectives and the critical success factors agreed for this project.</w:t>
      </w:r>
    </w:p>
    <w:p w:rsidR="00F2321C" w:rsidRDefault="00F2321C" w:rsidP="00F2321C">
      <w:pPr>
        <w:rPr>
          <w:rFonts w:ascii="Arial" w:hAnsi="Arial" w:cs="Arial"/>
        </w:rPr>
      </w:pPr>
    </w:p>
    <w:tbl>
      <w:tblPr>
        <w:tblW w:w="7840" w:type="dxa"/>
        <w:tblInd w:w="601" w:type="dxa"/>
        <w:tblLook w:val="04A0" w:firstRow="1" w:lastRow="0" w:firstColumn="1" w:lastColumn="0" w:noHBand="0" w:noVBand="1"/>
      </w:tblPr>
      <w:tblGrid>
        <w:gridCol w:w="1360"/>
        <w:gridCol w:w="565"/>
        <w:gridCol w:w="565"/>
        <w:gridCol w:w="565"/>
        <w:gridCol w:w="565"/>
        <w:gridCol w:w="505"/>
        <w:gridCol w:w="505"/>
        <w:gridCol w:w="505"/>
        <w:gridCol w:w="505"/>
        <w:gridCol w:w="550"/>
        <w:gridCol w:w="550"/>
        <w:gridCol w:w="550"/>
        <w:gridCol w:w="550"/>
      </w:tblGrid>
      <w:tr w:rsidR="00F2321C" w:rsidRPr="00F97DE6" w:rsidTr="00E74B01">
        <w:trPr>
          <w:trHeight w:val="55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22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2321C" w:rsidRPr="00F97DE6"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F97DE6">
              <w:rPr>
                <w:rFonts w:ascii="Calibri" w:eastAsia="Times New Roman" w:hAnsi="Calibri" w:cs="Times New Roman"/>
                <w:b/>
                <w:bCs/>
                <w:noProof w:val="0"/>
                <w:snapToGrid/>
                <w:color w:val="000000"/>
                <w:sz w:val="22"/>
                <w:szCs w:val="22"/>
                <w:lang w:eastAsia="en-GB"/>
              </w:rPr>
              <w:t>Status Quo</w:t>
            </w:r>
          </w:p>
        </w:tc>
        <w:tc>
          <w:tcPr>
            <w:tcW w:w="202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F97DE6"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F97DE6">
              <w:rPr>
                <w:rFonts w:ascii="Calibri" w:eastAsia="Times New Roman" w:hAnsi="Calibri" w:cs="Times New Roman"/>
                <w:b/>
                <w:bCs/>
                <w:noProof w:val="0"/>
                <w:snapToGrid/>
                <w:color w:val="000000"/>
                <w:sz w:val="22"/>
                <w:szCs w:val="22"/>
                <w:lang w:eastAsia="en-GB"/>
              </w:rPr>
              <w:t>Intermediate - refurbishment</w:t>
            </w:r>
          </w:p>
        </w:tc>
        <w:tc>
          <w:tcPr>
            <w:tcW w:w="220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F97DE6"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F97DE6">
              <w:rPr>
                <w:rFonts w:ascii="Calibri" w:eastAsia="Times New Roman" w:hAnsi="Calibri" w:cs="Times New Roman"/>
                <w:b/>
                <w:bCs/>
                <w:noProof w:val="0"/>
                <w:snapToGrid/>
                <w:color w:val="000000"/>
                <w:sz w:val="22"/>
                <w:szCs w:val="22"/>
                <w:lang w:eastAsia="en-GB"/>
              </w:rPr>
              <w:t>Maximum - New school</w:t>
            </w:r>
          </w:p>
        </w:tc>
      </w:tr>
      <w:tr w:rsidR="00F2321C" w:rsidRPr="00F97DE6" w:rsidTr="00E74B01">
        <w:trPr>
          <w:trHeight w:val="48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b/>
                <w:bCs/>
                <w:noProof w:val="0"/>
                <w:snapToGrid/>
                <w:color w:val="000000"/>
                <w:sz w:val="22"/>
                <w:szCs w:val="22"/>
                <w:lang w:eastAsia="en-GB"/>
              </w:rPr>
            </w:pPr>
            <w:r w:rsidRPr="00F97DE6">
              <w:rPr>
                <w:rFonts w:ascii="Calibri" w:eastAsia="Times New Roman" w:hAnsi="Calibri" w:cs="Times New Roman"/>
                <w:b/>
                <w:bCs/>
                <w:noProof w:val="0"/>
                <w:snapToGrid/>
                <w:color w:val="000000"/>
                <w:sz w:val="22"/>
                <w:szCs w:val="22"/>
                <w:lang w:eastAsia="en-GB"/>
              </w:rPr>
              <w:t>Scope</w:t>
            </w:r>
          </w:p>
        </w:tc>
        <w:tc>
          <w:tcPr>
            <w:tcW w:w="226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F97DE6" w:rsidRDefault="00F2321C" w:rsidP="00E74B01">
            <w:pPr>
              <w:adjustRightInd/>
              <w:snapToGrid/>
              <w:jc w:val="center"/>
              <w:rPr>
                <w:rFonts w:ascii="Calibri" w:eastAsia="Times New Roman" w:hAnsi="Calibri" w:cs="Times New Roman"/>
                <w:noProof w:val="0"/>
                <w:snapToGrid/>
                <w:color w:val="000000"/>
                <w:sz w:val="20"/>
                <w:szCs w:val="20"/>
                <w:lang w:eastAsia="en-GB"/>
              </w:rPr>
            </w:pPr>
            <w:r w:rsidRPr="00F97DE6">
              <w:rPr>
                <w:rFonts w:ascii="Calibri" w:eastAsia="Times New Roman" w:hAnsi="Calibri" w:cs="Times New Roman"/>
                <w:noProof w:val="0"/>
                <w:snapToGrid/>
                <w:color w:val="000000"/>
                <w:sz w:val="20"/>
                <w:szCs w:val="20"/>
                <w:lang w:eastAsia="en-GB"/>
              </w:rPr>
              <w:t>immediate delivery</w:t>
            </w:r>
          </w:p>
        </w:tc>
        <w:tc>
          <w:tcPr>
            <w:tcW w:w="202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F97DE6" w:rsidRDefault="00F2321C" w:rsidP="00E74B01">
            <w:pPr>
              <w:adjustRightInd/>
              <w:snapToGrid/>
              <w:jc w:val="center"/>
              <w:rPr>
                <w:rFonts w:ascii="Calibri" w:eastAsia="Times New Roman" w:hAnsi="Calibri" w:cs="Times New Roman"/>
                <w:noProof w:val="0"/>
                <w:snapToGrid/>
                <w:color w:val="000000"/>
                <w:sz w:val="20"/>
                <w:szCs w:val="20"/>
                <w:lang w:eastAsia="en-GB"/>
              </w:rPr>
            </w:pPr>
            <w:r w:rsidRPr="00F97DE6">
              <w:rPr>
                <w:rFonts w:ascii="Calibri" w:eastAsia="Times New Roman" w:hAnsi="Calibri" w:cs="Times New Roman"/>
                <w:noProof w:val="0"/>
                <w:snapToGrid/>
                <w:color w:val="000000"/>
                <w:sz w:val="20"/>
                <w:szCs w:val="20"/>
                <w:lang w:eastAsia="en-GB"/>
              </w:rPr>
              <w:t>delivery by March 2018</w:t>
            </w:r>
          </w:p>
        </w:tc>
        <w:tc>
          <w:tcPr>
            <w:tcW w:w="220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F97DE6" w:rsidRDefault="00F2321C" w:rsidP="00E74B01">
            <w:pPr>
              <w:adjustRightInd/>
              <w:snapToGrid/>
              <w:jc w:val="center"/>
              <w:rPr>
                <w:rFonts w:ascii="Calibri" w:eastAsia="Times New Roman" w:hAnsi="Calibri" w:cs="Times New Roman"/>
                <w:noProof w:val="0"/>
                <w:snapToGrid/>
                <w:color w:val="000000"/>
                <w:sz w:val="20"/>
                <w:szCs w:val="20"/>
                <w:lang w:eastAsia="en-GB"/>
              </w:rPr>
            </w:pPr>
            <w:r w:rsidRPr="00F97DE6">
              <w:rPr>
                <w:rFonts w:ascii="Calibri" w:eastAsia="Times New Roman" w:hAnsi="Calibri" w:cs="Times New Roman"/>
                <w:noProof w:val="0"/>
                <w:snapToGrid/>
                <w:color w:val="000000"/>
                <w:sz w:val="20"/>
                <w:szCs w:val="20"/>
                <w:lang w:eastAsia="en-GB"/>
              </w:rPr>
              <w:t>delivery by Sept 2018</w:t>
            </w:r>
          </w:p>
        </w:tc>
      </w:tr>
      <w:tr w:rsidR="00F2321C" w:rsidRPr="00F97DE6" w:rsidTr="00E74B01">
        <w:trPr>
          <w:trHeight w:val="300"/>
        </w:trPr>
        <w:tc>
          <w:tcPr>
            <w:tcW w:w="1360" w:type="dxa"/>
            <w:vMerge w:val="restart"/>
            <w:tcBorders>
              <w:top w:val="nil"/>
              <w:left w:val="single" w:sz="4" w:space="0" w:color="auto"/>
              <w:bottom w:val="single" w:sz="4" w:space="0" w:color="auto"/>
              <w:right w:val="single" w:sz="4" w:space="0" w:color="auto"/>
            </w:tcBorders>
            <w:shd w:val="clear" w:color="auto" w:fill="auto"/>
            <w:vAlign w:val="bottom"/>
            <w:hideMark/>
          </w:tcPr>
          <w:p w:rsidR="00F2321C" w:rsidRPr="00F97DE6" w:rsidRDefault="00F2321C" w:rsidP="00E74B01">
            <w:pPr>
              <w:adjustRightInd/>
              <w:snapToGrid/>
              <w:rPr>
                <w:rFonts w:ascii="Calibri" w:eastAsia="Times New Roman" w:hAnsi="Calibri" w:cs="Times New Roman"/>
                <w:b/>
                <w:bCs/>
                <w:noProof w:val="0"/>
                <w:snapToGrid/>
                <w:color w:val="000000"/>
                <w:sz w:val="22"/>
                <w:szCs w:val="22"/>
                <w:lang w:eastAsia="en-GB"/>
              </w:rPr>
            </w:pPr>
            <w:r w:rsidRPr="00F97DE6">
              <w:rPr>
                <w:rFonts w:ascii="Calibri" w:eastAsia="Times New Roman" w:hAnsi="Calibri" w:cs="Times New Roman"/>
                <w:b/>
                <w:bCs/>
                <w:noProof w:val="0"/>
                <w:snapToGrid/>
                <w:color w:val="000000"/>
                <w:sz w:val="22"/>
                <w:szCs w:val="22"/>
                <w:lang w:eastAsia="en-GB"/>
              </w:rPr>
              <w:t>Investment objectives</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1</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2</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3</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4</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1</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2</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3</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4</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1</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2</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3</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4</w:t>
            </w:r>
          </w:p>
        </w:tc>
      </w:tr>
      <w:tr w:rsidR="00F2321C" w:rsidRPr="00F97DE6" w:rsidTr="00E74B01">
        <w:trPr>
          <w:trHeight w:val="300"/>
        </w:trPr>
        <w:tc>
          <w:tcPr>
            <w:tcW w:w="1360" w:type="dxa"/>
            <w:vMerge/>
            <w:tcBorders>
              <w:top w:val="nil"/>
              <w:left w:val="single" w:sz="4" w:space="0" w:color="auto"/>
              <w:bottom w:val="single" w:sz="4" w:space="0" w:color="auto"/>
              <w:right w:val="single" w:sz="4" w:space="0" w:color="auto"/>
            </w:tcBorders>
            <w:vAlign w:val="center"/>
            <w:hideMark/>
          </w:tcPr>
          <w:p w:rsidR="00F2321C" w:rsidRPr="00F97DE6" w:rsidRDefault="00F2321C" w:rsidP="00E74B01">
            <w:pPr>
              <w:adjustRightInd/>
              <w:snapToGrid/>
              <w:rPr>
                <w:rFonts w:ascii="Calibri" w:eastAsia="Times New Roman" w:hAnsi="Calibri" w:cs="Times New Roman"/>
                <w:b/>
                <w:bCs/>
                <w:noProof w:val="0"/>
                <w:snapToGrid/>
                <w:color w:val="000000"/>
                <w:sz w:val="22"/>
                <w:szCs w:val="22"/>
                <w:lang w:eastAsia="en-GB"/>
              </w:rPr>
            </w:pPr>
          </w:p>
        </w:tc>
        <w:tc>
          <w:tcPr>
            <w:tcW w:w="565" w:type="dxa"/>
            <w:tcBorders>
              <w:top w:val="nil"/>
              <w:left w:val="nil"/>
              <w:bottom w:val="single" w:sz="4" w:space="0" w:color="auto"/>
              <w:right w:val="single" w:sz="4" w:space="0" w:color="auto"/>
            </w:tcBorders>
            <w:shd w:val="clear" w:color="000000" w:fill="262626"/>
            <w:noWrap/>
            <w:vAlign w:val="bottom"/>
            <w:hideMark/>
          </w:tcPr>
          <w:p w:rsidR="00F2321C" w:rsidRPr="00F97DE6" w:rsidRDefault="00F2321C" w:rsidP="00E74B01">
            <w:pPr>
              <w:adjustRightInd/>
              <w:snapToGrid/>
              <w:rPr>
                <w:rFonts w:ascii="Calibri" w:eastAsia="Times New Roman" w:hAnsi="Calibri" w:cs="Times New Roman"/>
                <w:noProof w:val="0"/>
                <w:snapToGrid/>
                <w:sz w:val="22"/>
                <w:szCs w:val="22"/>
                <w:lang w:eastAsia="en-GB"/>
              </w:rPr>
            </w:pPr>
            <w:r w:rsidRPr="00F97DE6">
              <w:rPr>
                <w:rFonts w:ascii="Calibri" w:eastAsia="Times New Roman" w:hAnsi="Calibri" w:cs="Times New Roman"/>
                <w:noProof w:val="0"/>
                <w:snapToGrid/>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000000"/>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r>
      <w:tr w:rsidR="00F2321C" w:rsidRPr="00F97DE6" w:rsidTr="00E74B01">
        <w:trPr>
          <w:trHeight w:val="300"/>
        </w:trPr>
        <w:tc>
          <w:tcPr>
            <w:tcW w:w="1360" w:type="dxa"/>
            <w:vMerge w:val="restart"/>
            <w:tcBorders>
              <w:top w:val="nil"/>
              <w:left w:val="single" w:sz="4" w:space="0" w:color="auto"/>
              <w:bottom w:val="single" w:sz="4" w:space="0" w:color="000000"/>
              <w:right w:val="single" w:sz="4" w:space="0" w:color="auto"/>
            </w:tcBorders>
            <w:shd w:val="clear" w:color="auto" w:fill="auto"/>
            <w:vAlign w:val="bottom"/>
            <w:hideMark/>
          </w:tcPr>
          <w:p w:rsidR="00F2321C" w:rsidRPr="00F97DE6" w:rsidRDefault="00F2321C" w:rsidP="00E74B01">
            <w:pPr>
              <w:adjustRightInd/>
              <w:snapToGrid/>
              <w:rPr>
                <w:rFonts w:ascii="Calibri" w:eastAsia="Times New Roman" w:hAnsi="Calibri" w:cs="Times New Roman"/>
                <w:b/>
                <w:bCs/>
                <w:noProof w:val="0"/>
                <w:snapToGrid/>
                <w:color w:val="000000"/>
                <w:sz w:val="22"/>
                <w:szCs w:val="22"/>
                <w:lang w:eastAsia="en-GB"/>
              </w:rPr>
            </w:pPr>
            <w:r w:rsidRPr="00F97DE6">
              <w:rPr>
                <w:rFonts w:ascii="Calibri" w:eastAsia="Times New Roman" w:hAnsi="Calibri" w:cs="Times New Roman"/>
                <w:b/>
                <w:bCs/>
                <w:noProof w:val="0"/>
                <w:snapToGrid/>
                <w:color w:val="000000"/>
                <w:sz w:val="22"/>
                <w:szCs w:val="22"/>
                <w:lang w:eastAsia="en-GB"/>
              </w:rPr>
              <w:t>Critical Success Factors</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1</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2</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3</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4</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1</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2</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3</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4</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1</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2</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3</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4</w:t>
            </w:r>
          </w:p>
        </w:tc>
      </w:tr>
      <w:tr w:rsidR="00F2321C" w:rsidRPr="00F97DE6" w:rsidTr="00E74B01">
        <w:trPr>
          <w:trHeight w:val="300"/>
        </w:trPr>
        <w:tc>
          <w:tcPr>
            <w:tcW w:w="1360" w:type="dxa"/>
            <w:vMerge/>
            <w:tcBorders>
              <w:top w:val="nil"/>
              <w:left w:val="single" w:sz="4" w:space="0" w:color="auto"/>
              <w:bottom w:val="single" w:sz="4" w:space="0" w:color="000000"/>
              <w:right w:val="single" w:sz="4" w:space="0" w:color="auto"/>
            </w:tcBorders>
            <w:vAlign w:val="center"/>
            <w:hideMark/>
          </w:tcPr>
          <w:p w:rsidR="00F2321C" w:rsidRPr="00F97DE6" w:rsidRDefault="00F2321C" w:rsidP="00E74B01">
            <w:pPr>
              <w:adjustRightInd/>
              <w:snapToGrid/>
              <w:rPr>
                <w:rFonts w:ascii="Calibri" w:eastAsia="Times New Roman" w:hAnsi="Calibri" w:cs="Times New Roman"/>
                <w:b/>
                <w:bCs/>
                <w:noProof w:val="0"/>
                <w:snapToGrid/>
                <w:color w:val="000000"/>
                <w:sz w:val="22"/>
                <w:szCs w:val="22"/>
                <w:lang w:eastAsia="en-GB"/>
              </w:rPr>
            </w:pP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BFBFBF"/>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BFBFBF"/>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000000"/>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F97DE6" w:rsidRDefault="00F2321C" w:rsidP="00E74B01">
            <w:pPr>
              <w:adjustRightInd/>
              <w:snapToGrid/>
              <w:rPr>
                <w:rFonts w:ascii="Calibri" w:eastAsia="Times New Roman" w:hAnsi="Calibri" w:cs="Times New Roman"/>
                <w:noProof w:val="0"/>
                <w:snapToGrid/>
                <w:color w:val="000000"/>
                <w:sz w:val="22"/>
                <w:szCs w:val="22"/>
                <w:lang w:eastAsia="en-GB"/>
              </w:rPr>
            </w:pPr>
            <w:r w:rsidRPr="00F97DE6">
              <w:rPr>
                <w:rFonts w:ascii="Calibri" w:eastAsia="Times New Roman" w:hAnsi="Calibri" w:cs="Times New Roman"/>
                <w:noProof w:val="0"/>
                <w:snapToGrid/>
                <w:color w:val="000000"/>
                <w:sz w:val="22"/>
                <w:szCs w:val="22"/>
                <w:lang w:eastAsia="en-GB"/>
              </w:rPr>
              <w:t> </w:t>
            </w:r>
          </w:p>
        </w:tc>
      </w:tr>
    </w:tbl>
    <w:p w:rsidR="00F2321C" w:rsidRDefault="00F2321C" w:rsidP="00F2321C">
      <w:pPr>
        <w:rPr>
          <w:rFonts w:ascii="Arial" w:hAnsi="Arial" w:cs="Arial"/>
        </w:rPr>
      </w:pPr>
    </w:p>
    <w:p w:rsidR="00A92BFA" w:rsidRPr="005B3839" w:rsidRDefault="00A92BFA" w:rsidP="00F2321C">
      <w:pPr>
        <w:rPr>
          <w:rFonts w:ascii="Arial" w:hAnsi="Arial" w:cs="Arial"/>
        </w:rPr>
      </w:pPr>
    </w:p>
    <w:p w:rsidR="00F2321C" w:rsidRPr="002B416D" w:rsidRDefault="0047580C" w:rsidP="00F2321C">
      <w:pPr>
        <w:autoSpaceDE w:val="0"/>
        <w:autoSpaceDN w:val="0"/>
        <w:rPr>
          <w:rFonts w:ascii="Arial" w:hAnsi="Arial" w:cs="Arial"/>
          <w:b/>
          <w:bCs/>
          <w:iCs/>
          <w:lang w:eastAsia="en-GB"/>
        </w:rPr>
      </w:pPr>
      <w:r w:rsidRPr="002B416D">
        <w:rPr>
          <w:rFonts w:ascii="Arial" w:hAnsi="Arial" w:cs="Arial"/>
          <w:b/>
          <w:bCs/>
          <w:iCs/>
          <w:lang w:eastAsia="en-GB"/>
        </w:rPr>
        <w:t>5.</w:t>
      </w:r>
      <w:r w:rsidR="00F2321C" w:rsidRPr="002B416D">
        <w:rPr>
          <w:rFonts w:ascii="Arial" w:hAnsi="Arial" w:cs="Arial"/>
          <w:b/>
          <w:bCs/>
          <w:iCs/>
          <w:lang w:eastAsia="en-GB"/>
        </w:rPr>
        <w:t xml:space="preserve">  Funding</w:t>
      </w:r>
    </w:p>
    <w:p w:rsidR="00F2321C" w:rsidRDefault="00F2321C" w:rsidP="00F2321C">
      <w:pPr>
        <w:autoSpaceDE w:val="0"/>
        <w:autoSpaceDN w:val="0"/>
        <w:rPr>
          <w:rFonts w:ascii="Arial" w:hAnsi="Arial" w:cs="Arial"/>
          <w:b/>
          <w:bCs/>
          <w:iCs/>
          <w:lang w:eastAsia="en-GB"/>
        </w:rPr>
      </w:pPr>
    </w:p>
    <w:p w:rsidR="00F2321C" w:rsidRDefault="00F2321C" w:rsidP="00F2321C">
      <w:pPr>
        <w:rPr>
          <w:rFonts w:ascii="Arial" w:hAnsi="Arial" w:cs="Arial"/>
        </w:rPr>
      </w:pPr>
      <w:r>
        <w:rPr>
          <w:rFonts w:ascii="Arial" w:hAnsi="Arial" w:cs="Arial"/>
        </w:rPr>
        <w:t>This section examines the main options in relation to the funding of the proposal which are as follows:</w:t>
      </w:r>
    </w:p>
    <w:p w:rsidR="00F2321C" w:rsidRDefault="00F2321C" w:rsidP="00F2321C">
      <w:pPr>
        <w:rPr>
          <w:rFonts w:ascii="Arial" w:hAnsi="Arial" w:cs="Arial"/>
        </w:rPr>
      </w:pPr>
    </w:p>
    <w:p w:rsidR="00F2321C" w:rsidRPr="00F97DE6" w:rsidRDefault="00F2321C" w:rsidP="00F2321C">
      <w:pPr>
        <w:pStyle w:val="ListParagraph"/>
        <w:numPr>
          <w:ilvl w:val="0"/>
          <w:numId w:val="28"/>
        </w:numPr>
        <w:rPr>
          <w:rFonts w:ascii="Arial" w:hAnsi="Arial" w:cs="Arial"/>
        </w:rPr>
      </w:pPr>
      <w:r>
        <w:rPr>
          <w:rFonts w:ascii="Arial" w:hAnsi="Arial" w:cs="Arial"/>
          <w:u w:val="single"/>
        </w:rPr>
        <w:t xml:space="preserve"> </w:t>
      </w:r>
      <w:r w:rsidRPr="00F97DE6">
        <w:rPr>
          <w:rFonts w:ascii="Arial" w:hAnsi="Arial" w:cs="Arial"/>
          <w:u w:val="single"/>
        </w:rPr>
        <w:t>Status Quo</w:t>
      </w:r>
      <w:r w:rsidRPr="00F97DE6">
        <w:rPr>
          <w:rFonts w:ascii="Arial" w:hAnsi="Arial" w:cs="Arial"/>
        </w:rPr>
        <w:t xml:space="preserve">  Saving of capital investment.</w:t>
      </w:r>
    </w:p>
    <w:p w:rsidR="00F2321C" w:rsidRDefault="00F2321C" w:rsidP="00F2321C">
      <w:pPr>
        <w:pStyle w:val="ListParagraph"/>
        <w:numPr>
          <w:ilvl w:val="0"/>
          <w:numId w:val="28"/>
        </w:numPr>
        <w:rPr>
          <w:rFonts w:ascii="Arial" w:hAnsi="Arial" w:cs="Arial"/>
        </w:rPr>
      </w:pPr>
      <w:r>
        <w:rPr>
          <w:rFonts w:ascii="Arial" w:hAnsi="Arial" w:cs="Arial"/>
          <w:u w:val="single"/>
        </w:rPr>
        <w:t xml:space="preserve"> </w:t>
      </w:r>
      <w:r w:rsidRPr="004B74CC">
        <w:rPr>
          <w:rFonts w:ascii="Arial" w:hAnsi="Arial" w:cs="Arial"/>
          <w:u w:val="single"/>
        </w:rPr>
        <w:t>Refurbishment and new build</w:t>
      </w:r>
      <w:r>
        <w:rPr>
          <w:rFonts w:ascii="Arial" w:hAnsi="Arial" w:cs="Arial"/>
        </w:rPr>
        <w:t xml:space="preserve">  Reduced local authority and Welsh Government funding levels.</w:t>
      </w:r>
    </w:p>
    <w:p w:rsidR="00F2321C" w:rsidRPr="00EE70D7" w:rsidRDefault="00F2321C" w:rsidP="00F2321C">
      <w:pPr>
        <w:pStyle w:val="ListParagraph"/>
        <w:numPr>
          <w:ilvl w:val="0"/>
          <w:numId w:val="28"/>
        </w:numPr>
        <w:rPr>
          <w:rFonts w:ascii="Arial" w:hAnsi="Arial" w:cs="Arial"/>
        </w:rPr>
      </w:pPr>
      <w:r w:rsidRPr="00EE70D7">
        <w:rPr>
          <w:rFonts w:ascii="Arial" w:hAnsi="Arial" w:cs="Arial"/>
          <w:u w:val="single"/>
        </w:rPr>
        <w:t>New Build</w:t>
      </w:r>
      <w:r w:rsidRPr="00EE70D7">
        <w:rPr>
          <w:rFonts w:ascii="Arial" w:hAnsi="Arial" w:cs="Arial"/>
        </w:rPr>
        <w:t xml:space="preserve">  </w:t>
      </w:r>
      <w:r>
        <w:rPr>
          <w:rFonts w:ascii="Arial" w:hAnsi="Arial" w:cs="Arial"/>
        </w:rPr>
        <w:t>Would require estimated budget of £7m.</w:t>
      </w:r>
    </w:p>
    <w:p w:rsidR="00F2321C" w:rsidRDefault="00F2321C" w:rsidP="00F2321C">
      <w:pPr>
        <w:rPr>
          <w:rFonts w:ascii="Arial" w:hAnsi="Arial" w:cs="Arial"/>
        </w:rPr>
      </w:pPr>
    </w:p>
    <w:p w:rsidR="00F2321C" w:rsidRDefault="0047580C" w:rsidP="00F2321C">
      <w:pPr>
        <w:rPr>
          <w:rFonts w:ascii="Arial" w:hAnsi="Arial" w:cs="Arial"/>
          <w:u w:val="single"/>
        </w:rPr>
      </w:pPr>
      <w:r w:rsidRPr="0047580C">
        <w:rPr>
          <w:rFonts w:ascii="Arial" w:hAnsi="Arial" w:cs="Arial"/>
        </w:rPr>
        <w:t>5.1</w:t>
      </w:r>
      <w:r w:rsidR="00F2321C" w:rsidRPr="0047580C">
        <w:rPr>
          <w:rFonts w:ascii="Arial" w:hAnsi="Arial" w:cs="Arial"/>
        </w:rPr>
        <w:t xml:space="preserve">  </w:t>
      </w:r>
      <w:r w:rsidR="00F2321C" w:rsidRPr="00844B3D">
        <w:rPr>
          <w:rFonts w:ascii="Arial" w:hAnsi="Arial" w:cs="Arial"/>
          <w:u w:val="single"/>
        </w:rPr>
        <w:t>Analysis of advantages and disadvantages</w:t>
      </w:r>
    </w:p>
    <w:p w:rsidR="00F2321C" w:rsidRPr="00844B3D" w:rsidRDefault="00F2321C" w:rsidP="00F2321C">
      <w:pPr>
        <w:rPr>
          <w:rFonts w:ascii="Arial" w:hAnsi="Arial" w:cs="Arial"/>
          <w:u w:val="single"/>
        </w:rPr>
      </w:pPr>
    </w:p>
    <w:p w:rsidR="00F2321C" w:rsidRDefault="00F2321C" w:rsidP="00F2321C">
      <w:pPr>
        <w:pStyle w:val="ListParagraph"/>
        <w:numPr>
          <w:ilvl w:val="0"/>
          <w:numId w:val="27"/>
        </w:numPr>
        <w:rPr>
          <w:rFonts w:ascii="Arial" w:hAnsi="Arial" w:cs="Arial"/>
        </w:rPr>
      </w:pPr>
      <w:r w:rsidRPr="00B32B7C">
        <w:rPr>
          <w:rFonts w:ascii="Arial" w:hAnsi="Arial" w:cs="Arial"/>
          <w:u w:val="single"/>
        </w:rPr>
        <w:t>Status Quo</w:t>
      </w:r>
      <w:r>
        <w:rPr>
          <w:rFonts w:ascii="Arial" w:hAnsi="Arial" w:cs="Arial"/>
        </w:rPr>
        <w:t xml:space="preserve">   Signicant health and safety risks remain.  This option does not provide best value.</w:t>
      </w:r>
    </w:p>
    <w:p w:rsidR="00F2321C" w:rsidRDefault="00F2321C" w:rsidP="00F2321C">
      <w:pPr>
        <w:pStyle w:val="ListParagraph"/>
        <w:numPr>
          <w:ilvl w:val="0"/>
          <w:numId w:val="27"/>
        </w:numPr>
        <w:rPr>
          <w:rFonts w:ascii="Arial" w:hAnsi="Arial" w:cs="Arial"/>
        </w:rPr>
      </w:pPr>
      <w:r w:rsidRPr="004B74CC">
        <w:rPr>
          <w:rFonts w:ascii="Arial" w:hAnsi="Arial" w:cs="Arial"/>
          <w:u w:val="single"/>
        </w:rPr>
        <w:t>Refurbishment and new build</w:t>
      </w:r>
      <w:r>
        <w:rPr>
          <w:rFonts w:ascii="Arial" w:hAnsi="Arial" w:cs="Arial"/>
        </w:rPr>
        <w:t xml:space="preserve">  This scheme is affordable but does not deliver all of the critical factors and investment outcomes required of the scheme.</w:t>
      </w:r>
    </w:p>
    <w:p w:rsidR="00F2321C" w:rsidRPr="00844B3D" w:rsidRDefault="00F2321C" w:rsidP="00F2321C">
      <w:pPr>
        <w:pStyle w:val="ListParagraph"/>
        <w:numPr>
          <w:ilvl w:val="0"/>
          <w:numId w:val="27"/>
        </w:numPr>
        <w:rPr>
          <w:rFonts w:ascii="Arial" w:hAnsi="Arial" w:cs="Arial"/>
        </w:rPr>
      </w:pPr>
      <w:r w:rsidRPr="00844B3D">
        <w:rPr>
          <w:rFonts w:ascii="Arial" w:hAnsi="Arial" w:cs="Arial"/>
          <w:u w:val="single"/>
        </w:rPr>
        <w:t>New Build</w:t>
      </w:r>
      <w:r w:rsidRPr="00844B3D">
        <w:rPr>
          <w:rFonts w:ascii="Arial" w:hAnsi="Arial" w:cs="Arial"/>
        </w:rPr>
        <w:t xml:space="preserve">  </w:t>
      </w:r>
      <w:r>
        <w:rPr>
          <w:rFonts w:ascii="Arial" w:hAnsi="Arial" w:cs="Arial"/>
        </w:rPr>
        <w:t xml:space="preserve">This requires a greater investment but both the local authority and Welsh Government has planned for this expenditure in order to deliver this priority scheme.  </w:t>
      </w:r>
    </w:p>
    <w:p w:rsidR="00F2321C" w:rsidRDefault="00F2321C" w:rsidP="00F2321C">
      <w:pPr>
        <w:autoSpaceDE w:val="0"/>
        <w:autoSpaceDN w:val="0"/>
        <w:rPr>
          <w:rFonts w:ascii="Arial" w:hAnsi="Arial" w:cs="Arial"/>
          <w:b/>
          <w:bCs/>
          <w:iCs/>
          <w:lang w:eastAsia="en-GB"/>
        </w:rPr>
      </w:pPr>
    </w:p>
    <w:p w:rsidR="00EA5897" w:rsidRPr="00F97DE6" w:rsidRDefault="0047580C" w:rsidP="00EA5897">
      <w:pPr>
        <w:rPr>
          <w:rFonts w:ascii="Arial" w:hAnsi="Arial" w:cs="Arial"/>
          <w:u w:val="single"/>
        </w:rPr>
      </w:pPr>
      <w:r w:rsidRPr="0047580C">
        <w:rPr>
          <w:rFonts w:ascii="Arial" w:hAnsi="Arial" w:cs="Arial"/>
        </w:rPr>
        <w:t>5.2</w:t>
      </w:r>
      <w:r w:rsidR="00EA5897" w:rsidRPr="0047580C">
        <w:rPr>
          <w:rFonts w:ascii="Arial" w:hAnsi="Arial" w:cs="Arial"/>
        </w:rPr>
        <w:t xml:space="preserve">  </w:t>
      </w:r>
      <w:r w:rsidR="00EA5897" w:rsidRPr="00F97DE6">
        <w:rPr>
          <w:rFonts w:ascii="Arial" w:hAnsi="Arial" w:cs="Arial"/>
          <w:u w:val="single"/>
        </w:rPr>
        <w:t>Conclusions</w:t>
      </w:r>
    </w:p>
    <w:p w:rsidR="00EA5897" w:rsidRDefault="00EA5897" w:rsidP="00EA5897">
      <w:pPr>
        <w:rPr>
          <w:rFonts w:ascii="Arial" w:hAnsi="Arial" w:cs="Arial"/>
        </w:rPr>
      </w:pPr>
    </w:p>
    <w:p w:rsidR="00EA5897" w:rsidRDefault="00EA5897" w:rsidP="00EA5897">
      <w:pPr>
        <w:rPr>
          <w:rFonts w:ascii="Arial" w:hAnsi="Arial" w:cs="Arial"/>
        </w:rPr>
      </w:pPr>
      <w:r>
        <w:rPr>
          <w:rFonts w:ascii="Arial" w:hAnsi="Arial" w:cs="Arial"/>
        </w:rPr>
        <w:t>The table below summarises how well the above options meet the investment objectives and the critical success factors agreed for this project.</w:t>
      </w:r>
    </w:p>
    <w:p w:rsidR="00EA5897" w:rsidRDefault="00EA5897" w:rsidP="00F2321C">
      <w:pPr>
        <w:autoSpaceDE w:val="0"/>
        <w:autoSpaceDN w:val="0"/>
        <w:rPr>
          <w:rFonts w:ascii="Arial" w:hAnsi="Arial" w:cs="Arial"/>
          <w:b/>
          <w:bCs/>
          <w:iCs/>
          <w:lang w:eastAsia="en-GB"/>
        </w:rPr>
      </w:pPr>
    </w:p>
    <w:p w:rsidR="00A92BFA" w:rsidRDefault="00A92BFA" w:rsidP="00F2321C">
      <w:pPr>
        <w:autoSpaceDE w:val="0"/>
        <w:autoSpaceDN w:val="0"/>
        <w:rPr>
          <w:rFonts w:ascii="Arial" w:hAnsi="Arial" w:cs="Arial"/>
          <w:b/>
          <w:bCs/>
          <w:iCs/>
          <w:lang w:eastAsia="en-GB"/>
        </w:rPr>
      </w:pPr>
    </w:p>
    <w:p w:rsidR="00A92BFA" w:rsidRDefault="00A92BFA" w:rsidP="00F2321C">
      <w:pPr>
        <w:autoSpaceDE w:val="0"/>
        <w:autoSpaceDN w:val="0"/>
        <w:rPr>
          <w:rFonts w:ascii="Arial" w:hAnsi="Arial" w:cs="Arial"/>
          <w:b/>
          <w:bCs/>
          <w:iCs/>
          <w:lang w:eastAsia="en-GB"/>
        </w:rPr>
      </w:pPr>
    </w:p>
    <w:p w:rsidR="00A92BFA" w:rsidRDefault="00A92BFA" w:rsidP="00F2321C">
      <w:pPr>
        <w:autoSpaceDE w:val="0"/>
        <w:autoSpaceDN w:val="0"/>
        <w:rPr>
          <w:rFonts w:ascii="Arial" w:hAnsi="Arial" w:cs="Arial"/>
          <w:b/>
          <w:bCs/>
          <w:iCs/>
          <w:lang w:eastAsia="en-GB"/>
        </w:rPr>
      </w:pPr>
    </w:p>
    <w:tbl>
      <w:tblPr>
        <w:tblW w:w="7840" w:type="dxa"/>
        <w:tblInd w:w="601" w:type="dxa"/>
        <w:tblLook w:val="04A0" w:firstRow="1" w:lastRow="0" w:firstColumn="1" w:lastColumn="0" w:noHBand="0" w:noVBand="1"/>
      </w:tblPr>
      <w:tblGrid>
        <w:gridCol w:w="1360"/>
        <w:gridCol w:w="565"/>
        <w:gridCol w:w="565"/>
        <w:gridCol w:w="565"/>
        <w:gridCol w:w="565"/>
        <w:gridCol w:w="505"/>
        <w:gridCol w:w="505"/>
        <w:gridCol w:w="505"/>
        <w:gridCol w:w="505"/>
        <w:gridCol w:w="550"/>
        <w:gridCol w:w="550"/>
        <w:gridCol w:w="550"/>
        <w:gridCol w:w="550"/>
      </w:tblGrid>
      <w:tr w:rsidR="00F2321C" w:rsidRPr="006C5F69" w:rsidTr="00E74B01">
        <w:trPr>
          <w:trHeight w:val="52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22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2321C" w:rsidRPr="006C5F69"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6C5F69">
              <w:rPr>
                <w:rFonts w:ascii="Calibri" w:eastAsia="Times New Roman" w:hAnsi="Calibri" w:cs="Times New Roman"/>
                <w:b/>
                <w:bCs/>
                <w:noProof w:val="0"/>
                <w:snapToGrid/>
                <w:color w:val="000000"/>
                <w:sz w:val="22"/>
                <w:szCs w:val="22"/>
                <w:lang w:eastAsia="en-GB"/>
              </w:rPr>
              <w:t>Status Quo</w:t>
            </w:r>
          </w:p>
        </w:tc>
        <w:tc>
          <w:tcPr>
            <w:tcW w:w="202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6C5F69"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6C5F69">
              <w:rPr>
                <w:rFonts w:ascii="Calibri" w:eastAsia="Times New Roman" w:hAnsi="Calibri" w:cs="Times New Roman"/>
                <w:b/>
                <w:bCs/>
                <w:noProof w:val="0"/>
                <w:snapToGrid/>
                <w:color w:val="000000"/>
                <w:sz w:val="22"/>
                <w:szCs w:val="22"/>
                <w:lang w:eastAsia="en-GB"/>
              </w:rPr>
              <w:t>Intermediate - refurbishment</w:t>
            </w:r>
          </w:p>
        </w:tc>
        <w:tc>
          <w:tcPr>
            <w:tcW w:w="220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6C5F69" w:rsidRDefault="00F2321C" w:rsidP="00E74B01">
            <w:pPr>
              <w:adjustRightInd/>
              <w:snapToGrid/>
              <w:jc w:val="center"/>
              <w:rPr>
                <w:rFonts w:ascii="Calibri" w:eastAsia="Times New Roman" w:hAnsi="Calibri" w:cs="Times New Roman"/>
                <w:b/>
                <w:bCs/>
                <w:noProof w:val="0"/>
                <w:snapToGrid/>
                <w:color w:val="000000"/>
                <w:sz w:val="22"/>
                <w:szCs w:val="22"/>
                <w:lang w:eastAsia="en-GB"/>
              </w:rPr>
            </w:pPr>
            <w:r w:rsidRPr="006C5F69">
              <w:rPr>
                <w:rFonts w:ascii="Calibri" w:eastAsia="Times New Roman" w:hAnsi="Calibri" w:cs="Times New Roman"/>
                <w:b/>
                <w:bCs/>
                <w:noProof w:val="0"/>
                <w:snapToGrid/>
                <w:color w:val="000000"/>
                <w:sz w:val="22"/>
                <w:szCs w:val="22"/>
                <w:lang w:eastAsia="en-GB"/>
              </w:rPr>
              <w:t>Maximum - New school</w:t>
            </w:r>
          </w:p>
        </w:tc>
      </w:tr>
      <w:tr w:rsidR="00F2321C" w:rsidRPr="006C5F69" w:rsidTr="00E74B01">
        <w:trPr>
          <w:trHeight w:val="58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b/>
                <w:bCs/>
                <w:noProof w:val="0"/>
                <w:snapToGrid/>
                <w:color w:val="000000"/>
                <w:sz w:val="22"/>
                <w:szCs w:val="22"/>
                <w:lang w:eastAsia="en-GB"/>
              </w:rPr>
            </w:pPr>
            <w:r w:rsidRPr="006C5F69">
              <w:rPr>
                <w:rFonts w:ascii="Calibri" w:eastAsia="Times New Roman" w:hAnsi="Calibri" w:cs="Times New Roman"/>
                <w:b/>
                <w:bCs/>
                <w:noProof w:val="0"/>
                <w:snapToGrid/>
                <w:color w:val="000000"/>
                <w:sz w:val="22"/>
                <w:szCs w:val="22"/>
                <w:lang w:eastAsia="en-GB"/>
              </w:rPr>
              <w:t>Scope</w:t>
            </w:r>
          </w:p>
        </w:tc>
        <w:tc>
          <w:tcPr>
            <w:tcW w:w="226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6C5F69" w:rsidRDefault="00F2321C" w:rsidP="00E74B01">
            <w:pPr>
              <w:adjustRightInd/>
              <w:snapToGrid/>
              <w:jc w:val="center"/>
              <w:rPr>
                <w:rFonts w:ascii="Calibri" w:eastAsia="Times New Roman" w:hAnsi="Calibri" w:cs="Times New Roman"/>
                <w:noProof w:val="0"/>
                <w:snapToGrid/>
                <w:color w:val="000000"/>
                <w:sz w:val="20"/>
                <w:szCs w:val="20"/>
                <w:lang w:eastAsia="en-GB"/>
              </w:rPr>
            </w:pPr>
            <w:r w:rsidRPr="006C5F69">
              <w:rPr>
                <w:rFonts w:ascii="Calibri" w:eastAsia="Times New Roman" w:hAnsi="Calibri" w:cs="Times New Roman"/>
                <w:noProof w:val="0"/>
                <w:snapToGrid/>
                <w:color w:val="000000"/>
                <w:sz w:val="20"/>
                <w:szCs w:val="20"/>
                <w:lang w:eastAsia="en-GB"/>
              </w:rPr>
              <w:t>short term funding solution</w:t>
            </w:r>
          </w:p>
        </w:tc>
        <w:tc>
          <w:tcPr>
            <w:tcW w:w="202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6C5F69" w:rsidRDefault="00F2321C" w:rsidP="00E74B01">
            <w:pPr>
              <w:adjustRightInd/>
              <w:snapToGrid/>
              <w:jc w:val="center"/>
              <w:rPr>
                <w:rFonts w:ascii="Calibri" w:eastAsia="Times New Roman" w:hAnsi="Calibri" w:cs="Times New Roman"/>
                <w:noProof w:val="0"/>
                <w:snapToGrid/>
                <w:color w:val="000000"/>
                <w:sz w:val="20"/>
                <w:szCs w:val="20"/>
                <w:lang w:eastAsia="en-GB"/>
              </w:rPr>
            </w:pPr>
            <w:r w:rsidRPr="006C5F69">
              <w:rPr>
                <w:rFonts w:ascii="Calibri" w:eastAsia="Times New Roman" w:hAnsi="Calibri" w:cs="Times New Roman"/>
                <w:noProof w:val="0"/>
                <w:snapToGrid/>
                <w:color w:val="000000"/>
                <w:sz w:val="20"/>
                <w:szCs w:val="20"/>
                <w:lang w:eastAsia="en-GB"/>
              </w:rPr>
              <w:t>interim solution</w:t>
            </w:r>
          </w:p>
        </w:tc>
        <w:tc>
          <w:tcPr>
            <w:tcW w:w="2200" w:type="dxa"/>
            <w:gridSpan w:val="4"/>
            <w:tcBorders>
              <w:top w:val="single" w:sz="4" w:space="0" w:color="auto"/>
              <w:left w:val="nil"/>
              <w:bottom w:val="single" w:sz="4" w:space="0" w:color="auto"/>
              <w:right w:val="single" w:sz="4" w:space="0" w:color="000000"/>
            </w:tcBorders>
            <w:shd w:val="clear" w:color="auto" w:fill="auto"/>
            <w:vAlign w:val="bottom"/>
            <w:hideMark/>
          </w:tcPr>
          <w:p w:rsidR="00F2321C" w:rsidRPr="006C5F69" w:rsidRDefault="00F2321C" w:rsidP="00E74B01">
            <w:pPr>
              <w:adjustRightInd/>
              <w:snapToGrid/>
              <w:jc w:val="center"/>
              <w:rPr>
                <w:rFonts w:ascii="Calibri" w:eastAsia="Times New Roman" w:hAnsi="Calibri" w:cs="Times New Roman"/>
                <w:noProof w:val="0"/>
                <w:snapToGrid/>
                <w:color w:val="000000"/>
                <w:sz w:val="20"/>
                <w:szCs w:val="20"/>
                <w:lang w:eastAsia="en-GB"/>
              </w:rPr>
            </w:pPr>
            <w:r w:rsidRPr="006C5F69">
              <w:rPr>
                <w:rFonts w:ascii="Calibri" w:eastAsia="Times New Roman" w:hAnsi="Calibri" w:cs="Times New Roman"/>
                <w:noProof w:val="0"/>
                <w:snapToGrid/>
                <w:color w:val="000000"/>
                <w:sz w:val="20"/>
                <w:szCs w:val="20"/>
                <w:lang w:eastAsia="en-GB"/>
              </w:rPr>
              <w:t>Best value for investment</w:t>
            </w:r>
          </w:p>
        </w:tc>
      </w:tr>
      <w:tr w:rsidR="00F2321C" w:rsidRPr="006C5F69" w:rsidTr="00E74B01">
        <w:trPr>
          <w:trHeight w:val="300"/>
        </w:trPr>
        <w:tc>
          <w:tcPr>
            <w:tcW w:w="1360" w:type="dxa"/>
            <w:vMerge w:val="restart"/>
            <w:tcBorders>
              <w:top w:val="nil"/>
              <w:left w:val="single" w:sz="4" w:space="0" w:color="auto"/>
              <w:bottom w:val="single" w:sz="4" w:space="0" w:color="auto"/>
              <w:right w:val="single" w:sz="4" w:space="0" w:color="auto"/>
            </w:tcBorders>
            <w:shd w:val="clear" w:color="auto" w:fill="auto"/>
            <w:vAlign w:val="bottom"/>
            <w:hideMark/>
          </w:tcPr>
          <w:p w:rsidR="00F2321C" w:rsidRPr="006C5F69" w:rsidRDefault="00F2321C" w:rsidP="00E74B01">
            <w:pPr>
              <w:adjustRightInd/>
              <w:snapToGrid/>
              <w:rPr>
                <w:rFonts w:ascii="Calibri" w:eastAsia="Times New Roman" w:hAnsi="Calibri" w:cs="Times New Roman"/>
                <w:b/>
                <w:bCs/>
                <w:noProof w:val="0"/>
                <w:snapToGrid/>
                <w:color w:val="000000"/>
                <w:sz w:val="22"/>
                <w:szCs w:val="22"/>
                <w:lang w:eastAsia="en-GB"/>
              </w:rPr>
            </w:pPr>
            <w:r w:rsidRPr="006C5F69">
              <w:rPr>
                <w:rFonts w:ascii="Calibri" w:eastAsia="Times New Roman" w:hAnsi="Calibri" w:cs="Times New Roman"/>
                <w:b/>
                <w:bCs/>
                <w:noProof w:val="0"/>
                <w:snapToGrid/>
                <w:color w:val="000000"/>
                <w:sz w:val="22"/>
                <w:szCs w:val="22"/>
                <w:lang w:eastAsia="en-GB"/>
              </w:rPr>
              <w:t>Investment objectives</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1</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2</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3</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4</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1</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2</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3</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4</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1</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2</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3</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4</w:t>
            </w:r>
          </w:p>
        </w:tc>
      </w:tr>
      <w:tr w:rsidR="00F2321C" w:rsidRPr="006C5F69" w:rsidTr="00E74B01">
        <w:trPr>
          <w:trHeight w:val="300"/>
        </w:trPr>
        <w:tc>
          <w:tcPr>
            <w:tcW w:w="1360" w:type="dxa"/>
            <w:vMerge/>
            <w:tcBorders>
              <w:top w:val="nil"/>
              <w:left w:val="single" w:sz="4" w:space="0" w:color="auto"/>
              <w:bottom w:val="single" w:sz="4" w:space="0" w:color="auto"/>
              <w:right w:val="single" w:sz="4" w:space="0" w:color="auto"/>
            </w:tcBorders>
            <w:vAlign w:val="center"/>
            <w:hideMark/>
          </w:tcPr>
          <w:p w:rsidR="00F2321C" w:rsidRPr="006C5F69" w:rsidRDefault="00F2321C" w:rsidP="00E74B01">
            <w:pPr>
              <w:adjustRightInd/>
              <w:snapToGrid/>
              <w:rPr>
                <w:rFonts w:ascii="Calibri" w:eastAsia="Times New Roman" w:hAnsi="Calibri" w:cs="Times New Roman"/>
                <w:b/>
                <w:bCs/>
                <w:noProof w:val="0"/>
                <w:snapToGrid/>
                <w:color w:val="000000"/>
                <w:sz w:val="22"/>
                <w:szCs w:val="22"/>
                <w:lang w:eastAsia="en-GB"/>
              </w:rPr>
            </w:pPr>
          </w:p>
        </w:tc>
        <w:tc>
          <w:tcPr>
            <w:tcW w:w="565" w:type="dxa"/>
            <w:tcBorders>
              <w:top w:val="nil"/>
              <w:left w:val="nil"/>
              <w:bottom w:val="single" w:sz="4" w:space="0" w:color="auto"/>
              <w:right w:val="single" w:sz="4" w:space="0" w:color="auto"/>
            </w:tcBorders>
            <w:shd w:val="clear" w:color="000000" w:fill="262626"/>
            <w:noWrap/>
            <w:vAlign w:val="bottom"/>
            <w:hideMark/>
          </w:tcPr>
          <w:p w:rsidR="00F2321C" w:rsidRPr="006C5F69" w:rsidRDefault="00F2321C" w:rsidP="00E74B01">
            <w:pPr>
              <w:adjustRightInd/>
              <w:snapToGrid/>
              <w:rPr>
                <w:rFonts w:ascii="Calibri" w:eastAsia="Times New Roman" w:hAnsi="Calibri" w:cs="Times New Roman"/>
                <w:noProof w:val="0"/>
                <w:snapToGrid/>
                <w:sz w:val="22"/>
                <w:szCs w:val="22"/>
                <w:lang w:eastAsia="en-GB"/>
              </w:rPr>
            </w:pPr>
            <w:r w:rsidRPr="006C5F69">
              <w:rPr>
                <w:rFonts w:ascii="Calibri" w:eastAsia="Times New Roman" w:hAnsi="Calibri" w:cs="Times New Roman"/>
                <w:noProof w:val="0"/>
                <w:snapToGrid/>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000000"/>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BFBFBF"/>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r>
      <w:tr w:rsidR="00F2321C" w:rsidRPr="006C5F69" w:rsidTr="00E74B01">
        <w:trPr>
          <w:trHeight w:val="300"/>
        </w:trPr>
        <w:tc>
          <w:tcPr>
            <w:tcW w:w="1360" w:type="dxa"/>
            <w:vMerge w:val="restart"/>
            <w:tcBorders>
              <w:top w:val="nil"/>
              <w:left w:val="single" w:sz="4" w:space="0" w:color="auto"/>
              <w:bottom w:val="single" w:sz="4" w:space="0" w:color="000000"/>
              <w:right w:val="single" w:sz="4" w:space="0" w:color="auto"/>
            </w:tcBorders>
            <w:shd w:val="clear" w:color="auto" w:fill="auto"/>
            <w:vAlign w:val="bottom"/>
            <w:hideMark/>
          </w:tcPr>
          <w:p w:rsidR="00F2321C" w:rsidRPr="006C5F69" w:rsidRDefault="00F2321C" w:rsidP="00E74B01">
            <w:pPr>
              <w:adjustRightInd/>
              <w:snapToGrid/>
              <w:rPr>
                <w:rFonts w:ascii="Calibri" w:eastAsia="Times New Roman" w:hAnsi="Calibri" w:cs="Times New Roman"/>
                <w:b/>
                <w:bCs/>
                <w:noProof w:val="0"/>
                <w:snapToGrid/>
                <w:color w:val="000000"/>
                <w:sz w:val="22"/>
                <w:szCs w:val="22"/>
                <w:lang w:eastAsia="en-GB"/>
              </w:rPr>
            </w:pPr>
            <w:r w:rsidRPr="006C5F69">
              <w:rPr>
                <w:rFonts w:ascii="Calibri" w:eastAsia="Times New Roman" w:hAnsi="Calibri" w:cs="Times New Roman"/>
                <w:b/>
                <w:bCs/>
                <w:noProof w:val="0"/>
                <w:snapToGrid/>
                <w:color w:val="000000"/>
                <w:sz w:val="22"/>
                <w:szCs w:val="22"/>
                <w:lang w:eastAsia="en-GB"/>
              </w:rPr>
              <w:t>Critical Success Factors</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1</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2</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3</w:t>
            </w:r>
          </w:p>
        </w:tc>
        <w:tc>
          <w:tcPr>
            <w:tcW w:w="56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4</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1</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2</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3</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4</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1</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2</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3</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jc w:val="right"/>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4</w:t>
            </w:r>
          </w:p>
        </w:tc>
      </w:tr>
      <w:tr w:rsidR="00F2321C" w:rsidRPr="006C5F69" w:rsidTr="00E74B01">
        <w:trPr>
          <w:trHeight w:val="300"/>
        </w:trPr>
        <w:tc>
          <w:tcPr>
            <w:tcW w:w="1360" w:type="dxa"/>
            <w:vMerge/>
            <w:tcBorders>
              <w:top w:val="nil"/>
              <w:left w:val="single" w:sz="4" w:space="0" w:color="auto"/>
              <w:bottom w:val="single" w:sz="4" w:space="0" w:color="000000"/>
              <w:right w:val="single" w:sz="4" w:space="0" w:color="auto"/>
            </w:tcBorders>
            <w:vAlign w:val="center"/>
            <w:hideMark/>
          </w:tcPr>
          <w:p w:rsidR="00F2321C" w:rsidRPr="006C5F69" w:rsidRDefault="00F2321C" w:rsidP="00E74B01">
            <w:pPr>
              <w:adjustRightInd/>
              <w:snapToGrid/>
              <w:rPr>
                <w:rFonts w:ascii="Calibri" w:eastAsia="Times New Roman" w:hAnsi="Calibri" w:cs="Times New Roman"/>
                <w:b/>
                <w:bCs/>
                <w:noProof w:val="0"/>
                <w:snapToGrid/>
                <w:color w:val="000000"/>
                <w:sz w:val="22"/>
                <w:szCs w:val="22"/>
                <w:lang w:eastAsia="en-GB"/>
              </w:rPr>
            </w:pP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000000"/>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65" w:type="dxa"/>
            <w:tcBorders>
              <w:top w:val="nil"/>
              <w:left w:val="nil"/>
              <w:bottom w:val="single" w:sz="4" w:space="0" w:color="auto"/>
              <w:right w:val="single" w:sz="4" w:space="0" w:color="auto"/>
            </w:tcBorders>
            <w:shd w:val="clear" w:color="000000" w:fill="BFBFBF"/>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000000"/>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000000"/>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000000" w:fill="000000"/>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rsidR="00F2321C" w:rsidRPr="006C5F69" w:rsidRDefault="00F2321C" w:rsidP="00E74B01">
            <w:pPr>
              <w:adjustRightInd/>
              <w:snapToGrid/>
              <w:rPr>
                <w:rFonts w:ascii="Calibri" w:eastAsia="Times New Roman" w:hAnsi="Calibri" w:cs="Times New Roman"/>
                <w:noProof w:val="0"/>
                <w:snapToGrid/>
                <w:color w:val="000000"/>
                <w:sz w:val="22"/>
                <w:szCs w:val="22"/>
                <w:lang w:eastAsia="en-GB"/>
              </w:rPr>
            </w:pPr>
            <w:r w:rsidRPr="006C5F69">
              <w:rPr>
                <w:rFonts w:ascii="Calibri" w:eastAsia="Times New Roman" w:hAnsi="Calibri" w:cs="Times New Roman"/>
                <w:noProof w:val="0"/>
                <w:snapToGrid/>
                <w:color w:val="000000"/>
                <w:sz w:val="22"/>
                <w:szCs w:val="22"/>
                <w:lang w:eastAsia="en-GB"/>
              </w:rPr>
              <w:t> </w:t>
            </w:r>
          </w:p>
        </w:tc>
      </w:tr>
    </w:tbl>
    <w:p w:rsidR="00F2321C" w:rsidRDefault="00F2321C" w:rsidP="00F2321C">
      <w:pPr>
        <w:autoSpaceDE w:val="0"/>
        <w:autoSpaceDN w:val="0"/>
        <w:rPr>
          <w:rFonts w:ascii="Arial" w:hAnsi="Arial" w:cs="Arial"/>
          <w:bCs/>
          <w:iCs/>
          <w:lang w:eastAsia="en-GB"/>
        </w:rPr>
      </w:pPr>
    </w:p>
    <w:p w:rsidR="00F2321C" w:rsidRDefault="00F2321C" w:rsidP="00F2321C">
      <w:pPr>
        <w:autoSpaceDE w:val="0"/>
        <w:autoSpaceDN w:val="0"/>
        <w:rPr>
          <w:rFonts w:ascii="Arial" w:hAnsi="Arial" w:cs="Arial"/>
          <w:bCs/>
          <w:iCs/>
          <w:lang w:eastAsia="en-GB"/>
        </w:rPr>
      </w:pPr>
      <w:r>
        <w:rPr>
          <w:rFonts w:ascii="Arial" w:hAnsi="Arial" w:cs="Arial"/>
          <w:bCs/>
          <w:iCs/>
          <w:lang w:eastAsia="en-GB"/>
        </w:rPr>
        <w:t>On the basis of the above analysis the preferred way forward is a new school build.  This is achievable and meets all the project objectives including best use of financial resources to ensure a long term sustainable school to meet local and community needs.</w:t>
      </w:r>
    </w:p>
    <w:p w:rsidR="00B5561D" w:rsidRDefault="00B5561D" w:rsidP="00B5561D">
      <w:pPr>
        <w:autoSpaceDE w:val="0"/>
        <w:autoSpaceDN w:val="0"/>
        <w:rPr>
          <w:rFonts w:ascii="Arial" w:hAnsi="Arial" w:cs="Arial"/>
          <w:bCs/>
          <w:iCs/>
          <w:lang w:eastAsia="en-GB"/>
        </w:rPr>
      </w:pPr>
    </w:p>
    <w:p w:rsidR="00B5561D" w:rsidRPr="002B416D" w:rsidRDefault="002B416D" w:rsidP="002B416D">
      <w:pPr>
        <w:autoSpaceDE w:val="0"/>
        <w:autoSpaceDN w:val="0"/>
        <w:rPr>
          <w:rFonts w:ascii="Arial" w:hAnsi="Arial" w:cs="Arial"/>
          <w:b/>
          <w:bCs/>
          <w:iCs/>
          <w:lang w:eastAsia="en-GB"/>
        </w:rPr>
      </w:pPr>
      <w:r>
        <w:rPr>
          <w:rFonts w:ascii="Arial" w:hAnsi="Arial" w:cs="Arial"/>
          <w:b/>
          <w:bCs/>
          <w:iCs/>
          <w:lang w:eastAsia="en-GB"/>
        </w:rPr>
        <w:t xml:space="preserve">6. </w:t>
      </w:r>
      <w:r w:rsidR="00B5561D" w:rsidRPr="002B416D">
        <w:rPr>
          <w:rFonts w:ascii="Arial" w:hAnsi="Arial" w:cs="Arial"/>
          <w:b/>
          <w:bCs/>
          <w:iCs/>
          <w:lang w:eastAsia="en-GB"/>
        </w:rPr>
        <w:t>Summary of options appraisal</w:t>
      </w:r>
    </w:p>
    <w:p w:rsidR="00B5561D" w:rsidRDefault="00B5561D" w:rsidP="00B5561D">
      <w:pPr>
        <w:autoSpaceDE w:val="0"/>
        <w:autoSpaceDN w:val="0"/>
        <w:rPr>
          <w:rFonts w:ascii="Arial" w:hAnsi="Arial" w:cs="Arial"/>
        </w:rPr>
      </w:pPr>
    </w:p>
    <w:p w:rsidR="00B5561D" w:rsidRDefault="00B5561D" w:rsidP="00B5561D">
      <w:pPr>
        <w:autoSpaceDE w:val="0"/>
        <w:autoSpaceDN w:val="0"/>
        <w:rPr>
          <w:rFonts w:ascii="Arial" w:hAnsi="Arial" w:cs="Arial"/>
        </w:rPr>
      </w:pPr>
      <w:r>
        <w:rPr>
          <w:rFonts w:ascii="Arial" w:hAnsi="Arial" w:cs="Arial"/>
        </w:rPr>
        <w:t>Each of the elements of the options appraisal (scope, service solution, delivery, implementation and funding) have been considered (Appendix 1) enabling consideration of a short list based upon this preliminary analysis.  The findings can be summarised as follows:</w:t>
      </w:r>
    </w:p>
    <w:p w:rsidR="00B5561D" w:rsidRDefault="00B5561D" w:rsidP="00B5561D">
      <w:pPr>
        <w:autoSpaceDE w:val="0"/>
        <w:autoSpaceDN w:val="0"/>
        <w:rPr>
          <w:rFonts w:ascii="Arial" w:hAnsi="Arial" w:cs="Arial"/>
        </w:rPr>
      </w:pPr>
    </w:p>
    <w:p w:rsidR="005E23F7" w:rsidRDefault="005E23F7" w:rsidP="005E23F7">
      <w:pPr>
        <w:autoSpaceDE w:val="0"/>
        <w:autoSpaceDN w:val="0"/>
        <w:rPr>
          <w:rFonts w:ascii="Arial" w:hAnsi="Arial" w:cs="Arial"/>
        </w:rPr>
      </w:pPr>
    </w:p>
    <w:tbl>
      <w:tblPr>
        <w:tblStyle w:val="TableGrid"/>
        <w:tblW w:w="0" w:type="auto"/>
        <w:tblInd w:w="250" w:type="dxa"/>
        <w:tblLook w:val="04A0" w:firstRow="1" w:lastRow="0" w:firstColumn="1" w:lastColumn="0" w:noHBand="0" w:noVBand="1"/>
      </w:tblPr>
      <w:tblGrid>
        <w:gridCol w:w="2060"/>
        <w:gridCol w:w="2310"/>
        <w:gridCol w:w="2311"/>
        <w:gridCol w:w="2311"/>
      </w:tblGrid>
      <w:tr w:rsidR="005E23F7" w:rsidTr="00E74B01">
        <w:tc>
          <w:tcPr>
            <w:tcW w:w="2060" w:type="dxa"/>
          </w:tcPr>
          <w:p w:rsidR="005E23F7" w:rsidRDefault="005E23F7" w:rsidP="00E74B01">
            <w:pPr>
              <w:autoSpaceDE w:val="0"/>
              <w:autoSpaceDN w:val="0"/>
              <w:rPr>
                <w:rFonts w:ascii="Arial" w:hAnsi="Arial" w:cs="Arial"/>
              </w:rPr>
            </w:pPr>
          </w:p>
        </w:tc>
        <w:tc>
          <w:tcPr>
            <w:tcW w:w="2310" w:type="dxa"/>
            <w:shd w:val="clear" w:color="auto" w:fill="000000" w:themeFill="text1"/>
            <w:vAlign w:val="bottom"/>
          </w:tcPr>
          <w:p w:rsidR="005E23F7" w:rsidRPr="00415B9F" w:rsidRDefault="005E23F7" w:rsidP="00E74B01">
            <w:pPr>
              <w:jc w:val="center"/>
              <w:rPr>
                <w:rFonts w:ascii="Calibri" w:hAnsi="Calibri"/>
                <w:b/>
                <w:bCs/>
                <w:snapToGrid/>
                <w:color w:val="FFFFFF" w:themeColor="background1"/>
                <w:sz w:val="22"/>
                <w:szCs w:val="22"/>
                <w:lang w:eastAsia="en-GB"/>
              </w:rPr>
            </w:pPr>
            <w:r w:rsidRPr="00415B9F">
              <w:rPr>
                <w:rFonts w:ascii="Calibri" w:hAnsi="Calibri"/>
                <w:b/>
                <w:bCs/>
                <w:color w:val="FFFFFF" w:themeColor="background1"/>
                <w:sz w:val="22"/>
                <w:szCs w:val="22"/>
                <w:lang w:eastAsia="en-GB"/>
              </w:rPr>
              <w:t>Status Quo</w:t>
            </w:r>
            <w:r>
              <w:rPr>
                <w:rFonts w:ascii="Calibri" w:hAnsi="Calibri"/>
                <w:b/>
                <w:bCs/>
                <w:color w:val="FFFFFF" w:themeColor="background1"/>
                <w:sz w:val="22"/>
                <w:szCs w:val="22"/>
                <w:lang w:eastAsia="en-GB"/>
              </w:rPr>
              <w:t xml:space="preserve"> -</w:t>
            </w:r>
          </w:p>
          <w:p w:rsidR="005E23F7" w:rsidRPr="00415B9F" w:rsidRDefault="005E23F7" w:rsidP="00E74B01">
            <w:pPr>
              <w:jc w:val="center"/>
              <w:rPr>
                <w:rFonts w:ascii="Calibri" w:hAnsi="Calibri"/>
                <w:b/>
                <w:bCs/>
                <w:snapToGrid/>
                <w:color w:val="FFFFFF" w:themeColor="background1"/>
                <w:sz w:val="22"/>
                <w:szCs w:val="22"/>
                <w:lang w:eastAsia="en-GB"/>
              </w:rPr>
            </w:pPr>
            <w:r w:rsidRPr="00415B9F">
              <w:rPr>
                <w:rFonts w:ascii="Calibri" w:hAnsi="Calibri"/>
                <w:b/>
                <w:bCs/>
                <w:snapToGrid/>
                <w:color w:val="FFFFFF" w:themeColor="background1"/>
                <w:sz w:val="22"/>
                <w:szCs w:val="22"/>
                <w:lang w:eastAsia="en-GB"/>
              </w:rPr>
              <w:t>Least ambitious</w:t>
            </w:r>
          </w:p>
        </w:tc>
        <w:tc>
          <w:tcPr>
            <w:tcW w:w="2311" w:type="dxa"/>
            <w:shd w:val="clear" w:color="auto" w:fill="BFBFBF" w:themeFill="background1" w:themeFillShade="BF"/>
            <w:vAlign w:val="bottom"/>
          </w:tcPr>
          <w:p w:rsidR="005E23F7" w:rsidRPr="00B13D2C" w:rsidRDefault="005E23F7" w:rsidP="00E74B01">
            <w:pPr>
              <w:adjustRightInd/>
              <w:snapToGrid/>
              <w:jc w:val="center"/>
              <w:rPr>
                <w:rFonts w:ascii="Calibri" w:eastAsia="Times New Roman" w:hAnsi="Calibri" w:cs="Times New Roman"/>
                <w:b/>
                <w:bCs/>
                <w:noProof w:val="0"/>
                <w:snapToGrid/>
                <w:color w:val="000000"/>
                <w:sz w:val="22"/>
                <w:szCs w:val="22"/>
                <w:lang w:eastAsia="en-GB"/>
              </w:rPr>
            </w:pPr>
            <w:r>
              <w:rPr>
                <w:rFonts w:ascii="Calibri" w:eastAsia="Times New Roman" w:hAnsi="Calibri" w:cs="Times New Roman"/>
                <w:b/>
                <w:bCs/>
                <w:noProof w:val="0"/>
                <w:snapToGrid/>
                <w:color w:val="000000"/>
                <w:sz w:val="22"/>
                <w:szCs w:val="22"/>
                <w:lang w:eastAsia="en-GB"/>
              </w:rPr>
              <w:t xml:space="preserve">Refurbishment - </w:t>
            </w:r>
            <w:r w:rsidRPr="00B13D2C">
              <w:rPr>
                <w:rFonts w:ascii="Calibri" w:eastAsia="Times New Roman" w:hAnsi="Calibri" w:cs="Times New Roman"/>
                <w:b/>
                <w:bCs/>
                <w:noProof w:val="0"/>
                <w:snapToGrid/>
                <w:color w:val="000000"/>
                <w:sz w:val="22"/>
                <w:szCs w:val="22"/>
                <w:lang w:eastAsia="en-GB"/>
              </w:rPr>
              <w:t xml:space="preserve">Intermediate </w:t>
            </w:r>
          </w:p>
        </w:tc>
        <w:tc>
          <w:tcPr>
            <w:tcW w:w="2311" w:type="dxa"/>
            <w:vAlign w:val="bottom"/>
          </w:tcPr>
          <w:p w:rsidR="005E23F7" w:rsidRPr="00B13D2C" w:rsidRDefault="005E23F7" w:rsidP="00E74B01">
            <w:pPr>
              <w:adjustRightInd/>
              <w:snapToGrid/>
              <w:jc w:val="center"/>
              <w:rPr>
                <w:rFonts w:ascii="Calibri" w:eastAsia="Times New Roman" w:hAnsi="Calibri" w:cs="Times New Roman"/>
                <w:b/>
                <w:bCs/>
                <w:noProof w:val="0"/>
                <w:snapToGrid/>
                <w:color w:val="000000"/>
                <w:sz w:val="22"/>
                <w:szCs w:val="22"/>
                <w:lang w:eastAsia="en-GB"/>
              </w:rPr>
            </w:pPr>
            <w:r>
              <w:rPr>
                <w:rFonts w:ascii="Calibri" w:eastAsia="Times New Roman" w:hAnsi="Calibri" w:cs="Times New Roman"/>
                <w:b/>
                <w:bCs/>
                <w:noProof w:val="0"/>
                <w:snapToGrid/>
                <w:color w:val="000000"/>
                <w:sz w:val="22"/>
                <w:szCs w:val="22"/>
                <w:lang w:eastAsia="en-GB"/>
              </w:rPr>
              <w:t>New school - M</w:t>
            </w:r>
            <w:r w:rsidRPr="00B13D2C">
              <w:rPr>
                <w:rFonts w:ascii="Calibri" w:eastAsia="Times New Roman" w:hAnsi="Calibri" w:cs="Times New Roman"/>
                <w:b/>
                <w:bCs/>
                <w:noProof w:val="0"/>
                <w:snapToGrid/>
                <w:color w:val="000000"/>
                <w:sz w:val="22"/>
                <w:szCs w:val="22"/>
                <w:lang w:eastAsia="en-GB"/>
              </w:rPr>
              <w:t>ore ambitious</w:t>
            </w:r>
          </w:p>
        </w:tc>
      </w:tr>
      <w:tr w:rsidR="005E23F7" w:rsidRPr="00664D06" w:rsidTr="00E74B01">
        <w:tc>
          <w:tcPr>
            <w:tcW w:w="2060" w:type="dxa"/>
          </w:tcPr>
          <w:p w:rsidR="005E23F7" w:rsidRPr="00664D06" w:rsidRDefault="005E23F7" w:rsidP="00E74B01">
            <w:pPr>
              <w:autoSpaceDE w:val="0"/>
              <w:autoSpaceDN w:val="0"/>
              <w:rPr>
                <w:rFonts w:asciiTheme="minorHAnsi" w:hAnsiTheme="minorHAnsi" w:cs="Arial"/>
                <w:sz w:val="22"/>
                <w:szCs w:val="22"/>
              </w:rPr>
            </w:pPr>
            <w:r w:rsidRPr="00664D06">
              <w:rPr>
                <w:rFonts w:asciiTheme="minorHAnsi" w:hAnsiTheme="minorHAnsi" w:cs="Arial"/>
                <w:sz w:val="22"/>
                <w:szCs w:val="22"/>
              </w:rPr>
              <w:t>Scope</w:t>
            </w:r>
          </w:p>
        </w:tc>
        <w:tc>
          <w:tcPr>
            <w:tcW w:w="2310" w:type="dxa"/>
            <w:shd w:val="clear" w:color="auto" w:fill="000000" w:themeFill="text1"/>
            <w:vAlign w:val="bottom"/>
          </w:tcPr>
          <w:p w:rsidR="005E23F7" w:rsidRPr="008D2F5A" w:rsidRDefault="005E23F7" w:rsidP="00E74B01">
            <w:pPr>
              <w:adjustRightInd/>
              <w:snapToGrid/>
              <w:jc w:val="center"/>
              <w:rPr>
                <w:rFonts w:ascii="Calibri" w:eastAsia="Times New Roman" w:hAnsi="Calibri" w:cs="Times New Roman"/>
                <w:noProof w:val="0"/>
                <w:snapToGrid/>
                <w:color w:val="FFFFFF" w:themeColor="background1"/>
                <w:sz w:val="20"/>
                <w:szCs w:val="20"/>
                <w:lang w:eastAsia="en-GB"/>
              </w:rPr>
            </w:pPr>
            <w:r w:rsidRPr="008D2F5A">
              <w:rPr>
                <w:rFonts w:ascii="Calibri" w:eastAsia="Times New Roman" w:hAnsi="Calibri" w:cs="Times New Roman"/>
                <w:noProof w:val="0"/>
                <w:snapToGrid/>
                <w:color w:val="FFFFFF" w:themeColor="background1"/>
                <w:sz w:val="20"/>
                <w:szCs w:val="20"/>
                <w:lang w:eastAsia="en-GB"/>
              </w:rPr>
              <w:t>Building would have to close within 5 years</w:t>
            </w:r>
          </w:p>
        </w:tc>
        <w:tc>
          <w:tcPr>
            <w:tcW w:w="2311" w:type="dxa"/>
            <w:shd w:val="clear" w:color="auto" w:fill="BFBFBF" w:themeFill="background1" w:themeFillShade="BF"/>
            <w:vAlign w:val="bottom"/>
          </w:tcPr>
          <w:p w:rsidR="005E23F7" w:rsidRPr="00921F70" w:rsidRDefault="005E23F7" w:rsidP="00E74B01">
            <w:pPr>
              <w:adjustRightInd/>
              <w:snapToGrid/>
              <w:jc w:val="center"/>
              <w:rPr>
                <w:rFonts w:ascii="Calibri" w:eastAsia="Times New Roman" w:hAnsi="Calibri" w:cs="Times New Roman"/>
                <w:noProof w:val="0"/>
                <w:snapToGrid/>
                <w:color w:val="000000"/>
                <w:sz w:val="20"/>
                <w:szCs w:val="20"/>
                <w:lang w:eastAsia="en-GB"/>
              </w:rPr>
            </w:pPr>
            <w:r w:rsidRPr="00921F70">
              <w:rPr>
                <w:rFonts w:ascii="Calibri" w:eastAsia="Times New Roman" w:hAnsi="Calibri" w:cs="Times New Roman"/>
                <w:noProof w:val="0"/>
                <w:snapToGrid/>
                <w:color w:val="000000"/>
                <w:sz w:val="20"/>
                <w:szCs w:val="20"/>
                <w:lang w:eastAsia="en-GB"/>
              </w:rPr>
              <w:t xml:space="preserve">Remove </w:t>
            </w:r>
            <w:r>
              <w:rPr>
                <w:rFonts w:ascii="Calibri" w:eastAsia="Times New Roman" w:hAnsi="Calibri" w:cs="Times New Roman"/>
                <w:noProof w:val="0"/>
                <w:snapToGrid/>
                <w:color w:val="000000"/>
                <w:sz w:val="20"/>
                <w:szCs w:val="20"/>
                <w:lang w:eastAsia="en-GB"/>
              </w:rPr>
              <w:t xml:space="preserve">urgent </w:t>
            </w:r>
            <w:r w:rsidRPr="00921F70">
              <w:rPr>
                <w:rFonts w:ascii="Calibri" w:eastAsia="Times New Roman" w:hAnsi="Calibri" w:cs="Times New Roman"/>
                <w:noProof w:val="0"/>
                <w:snapToGrid/>
                <w:color w:val="000000"/>
                <w:sz w:val="20"/>
                <w:szCs w:val="20"/>
                <w:lang w:eastAsia="en-GB"/>
              </w:rPr>
              <w:t>health and safety concerns</w:t>
            </w:r>
          </w:p>
        </w:tc>
        <w:tc>
          <w:tcPr>
            <w:tcW w:w="2311" w:type="dxa"/>
            <w:vAlign w:val="bottom"/>
          </w:tcPr>
          <w:p w:rsidR="005E23F7" w:rsidRPr="00921F70" w:rsidRDefault="005E23F7" w:rsidP="00E74B01">
            <w:pPr>
              <w:adjustRightInd/>
              <w:snapToGrid/>
              <w:jc w:val="center"/>
              <w:rPr>
                <w:rFonts w:ascii="Calibri" w:eastAsia="Times New Roman" w:hAnsi="Calibri" w:cs="Times New Roman"/>
                <w:noProof w:val="0"/>
                <w:snapToGrid/>
                <w:color w:val="000000"/>
                <w:sz w:val="20"/>
                <w:szCs w:val="20"/>
                <w:lang w:eastAsia="en-GB"/>
              </w:rPr>
            </w:pPr>
            <w:r w:rsidRPr="00921F70">
              <w:rPr>
                <w:rFonts w:ascii="Calibri" w:eastAsia="Times New Roman" w:hAnsi="Calibri" w:cs="Times New Roman"/>
                <w:noProof w:val="0"/>
                <w:snapToGrid/>
                <w:color w:val="000000"/>
                <w:sz w:val="20"/>
                <w:szCs w:val="20"/>
                <w:lang w:eastAsia="en-GB"/>
              </w:rPr>
              <w:t>Site and building fit for purpose</w:t>
            </w:r>
          </w:p>
        </w:tc>
      </w:tr>
      <w:tr w:rsidR="005E23F7" w:rsidRPr="00664D06" w:rsidTr="00E74B01">
        <w:tc>
          <w:tcPr>
            <w:tcW w:w="2060" w:type="dxa"/>
          </w:tcPr>
          <w:p w:rsidR="005E23F7" w:rsidRPr="00664D06" w:rsidRDefault="005E23F7" w:rsidP="00E74B01">
            <w:pPr>
              <w:autoSpaceDE w:val="0"/>
              <w:autoSpaceDN w:val="0"/>
              <w:rPr>
                <w:rFonts w:asciiTheme="minorHAnsi" w:hAnsiTheme="minorHAnsi" w:cs="Arial"/>
                <w:sz w:val="22"/>
                <w:szCs w:val="22"/>
              </w:rPr>
            </w:pPr>
            <w:r w:rsidRPr="00664D06">
              <w:rPr>
                <w:rFonts w:asciiTheme="minorHAnsi" w:hAnsiTheme="minorHAnsi" w:cs="Arial"/>
                <w:sz w:val="22"/>
                <w:szCs w:val="22"/>
              </w:rPr>
              <w:t>Service solution</w:t>
            </w:r>
          </w:p>
        </w:tc>
        <w:tc>
          <w:tcPr>
            <w:tcW w:w="2310" w:type="dxa"/>
            <w:shd w:val="clear" w:color="auto" w:fill="000000" w:themeFill="text1"/>
            <w:vAlign w:val="bottom"/>
          </w:tcPr>
          <w:p w:rsidR="005E23F7" w:rsidRPr="008D2F5A" w:rsidRDefault="005E23F7" w:rsidP="00E74B01">
            <w:pPr>
              <w:adjustRightInd/>
              <w:snapToGrid/>
              <w:jc w:val="center"/>
              <w:rPr>
                <w:rFonts w:ascii="Calibri" w:eastAsia="Times New Roman" w:hAnsi="Calibri" w:cs="Times New Roman"/>
                <w:noProof w:val="0"/>
                <w:snapToGrid/>
                <w:color w:val="FFFFFF" w:themeColor="background1"/>
                <w:sz w:val="20"/>
                <w:szCs w:val="20"/>
                <w:lang w:eastAsia="en-GB"/>
              </w:rPr>
            </w:pPr>
            <w:r w:rsidRPr="008D2F5A">
              <w:rPr>
                <w:rFonts w:ascii="Calibri" w:eastAsia="Times New Roman" w:hAnsi="Calibri" w:cs="Times New Roman"/>
                <w:noProof w:val="0"/>
                <w:snapToGrid/>
                <w:color w:val="FFFFFF" w:themeColor="background1"/>
                <w:sz w:val="20"/>
                <w:szCs w:val="20"/>
                <w:lang w:eastAsia="en-GB"/>
              </w:rPr>
              <w:t>School unchanged – health and safety risk</w:t>
            </w:r>
          </w:p>
        </w:tc>
        <w:tc>
          <w:tcPr>
            <w:tcW w:w="2311" w:type="dxa"/>
            <w:shd w:val="clear" w:color="auto" w:fill="FFFFFF" w:themeFill="background1"/>
            <w:vAlign w:val="bottom"/>
          </w:tcPr>
          <w:p w:rsidR="005E23F7" w:rsidRPr="004B74CC" w:rsidRDefault="005E23F7" w:rsidP="00E74B01">
            <w:pPr>
              <w:adjustRightInd/>
              <w:snapToGrid/>
              <w:jc w:val="center"/>
              <w:rPr>
                <w:rFonts w:ascii="Calibri" w:eastAsia="Times New Roman" w:hAnsi="Calibri" w:cs="Times New Roman"/>
                <w:noProof w:val="0"/>
                <w:snapToGrid/>
                <w:color w:val="000000"/>
                <w:sz w:val="20"/>
                <w:szCs w:val="20"/>
                <w:lang w:eastAsia="en-GB"/>
              </w:rPr>
            </w:pPr>
            <w:r>
              <w:rPr>
                <w:rFonts w:ascii="Calibri" w:eastAsia="Times New Roman" w:hAnsi="Calibri" w:cs="Times New Roman"/>
                <w:noProof w:val="0"/>
                <w:snapToGrid/>
                <w:color w:val="000000"/>
                <w:sz w:val="20"/>
                <w:szCs w:val="20"/>
                <w:lang w:eastAsia="en-GB"/>
              </w:rPr>
              <w:t>One site</w:t>
            </w:r>
          </w:p>
        </w:tc>
        <w:tc>
          <w:tcPr>
            <w:tcW w:w="2311" w:type="dxa"/>
            <w:vAlign w:val="bottom"/>
          </w:tcPr>
          <w:p w:rsidR="005E23F7" w:rsidRPr="004B74CC" w:rsidRDefault="005E23F7" w:rsidP="00E74B01">
            <w:pPr>
              <w:adjustRightInd/>
              <w:snapToGrid/>
              <w:jc w:val="center"/>
              <w:rPr>
                <w:rFonts w:ascii="Calibri" w:eastAsia="Times New Roman" w:hAnsi="Calibri" w:cs="Times New Roman"/>
                <w:noProof w:val="0"/>
                <w:snapToGrid/>
                <w:color w:val="000000"/>
                <w:sz w:val="20"/>
                <w:szCs w:val="20"/>
                <w:lang w:eastAsia="en-GB"/>
              </w:rPr>
            </w:pPr>
            <w:r w:rsidRPr="004B74CC">
              <w:rPr>
                <w:rFonts w:ascii="Calibri" w:eastAsia="Times New Roman" w:hAnsi="Calibri" w:cs="Times New Roman"/>
                <w:noProof w:val="0"/>
                <w:snapToGrid/>
                <w:color w:val="000000"/>
                <w:sz w:val="20"/>
                <w:szCs w:val="20"/>
                <w:lang w:eastAsia="en-GB"/>
              </w:rPr>
              <w:t>Site and building fit for purpose</w:t>
            </w:r>
          </w:p>
        </w:tc>
      </w:tr>
      <w:tr w:rsidR="005E23F7" w:rsidRPr="00664D06" w:rsidTr="00E74B01">
        <w:tc>
          <w:tcPr>
            <w:tcW w:w="2060" w:type="dxa"/>
          </w:tcPr>
          <w:p w:rsidR="005E23F7" w:rsidRPr="00664D06" w:rsidRDefault="005E23F7" w:rsidP="00E74B01">
            <w:pPr>
              <w:autoSpaceDE w:val="0"/>
              <w:autoSpaceDN w:val="0"/>
              <w:rPr>
                <w:rFonts w:asciiTheme="minorHAnsi" w:hAnsiTheme="minorHAnsi" w:cs="Arial"/>
                <w:sz w:val="22"/>
                <w:szCs w:val="22"/>
              </w:rPr>
            </w:pPr>
            <w:r>
              <w:rPr>
                <w:rFonts w:asciiTheme="minorHAnsi" w:hAnsiTheme="minorHAnsi" w:cs="Arial"/>
                <w:sz w:val="22"/>
                <w:szCs w:val="22"/>
              </w:rPr>
              <w:t>Service delivery</w:t>
            </w:r>
          </w:p>
        </w:tc>
        <w:tc>
          <w:tcPr>
            <w:tcW w:w="2310" w:type="dxa"/>
            <w:shd w:val="clear" w:color="auto" w:fill="000000" w:themeFill="text1"/>
            <w:vAlign w:val="bottom"/>
          </w:tcPr>
          <w:p w:rsidR="005E23F7" w:rsidRPr="008D2F5A" w:rsidRDefault="005E23F7" w:rsidP="00E74B01">
            <w:pPr>
              <w:adjustRightInd/>
              <w:snapToGrid/>
              <w:jc w:val="center"/>
              <w:rPr>
                <w:rFonts w:ascii="Calibri" w:eastAsia="Times New Roman" w:hAnsi="Calibri" w:cs="Times New Roman"/>
                <w:noProof w:val="0"/>
                <w:snapToGrid/>
                <w:color w:val="FFFFFF" w:themeColor="background1"/>
                <w:sz w:val="20"/>
                <w:szCs w:val="20"/>
                <w:lang w:eastAsia="en-GB"/>
              </w:rPr>
            </w:pPr>
            <w:r w:rsidRPr="008D2F5A">
              <w:rPr>
                <w:rFonts w:ascii="Calibri" w:eastAsia="Times New Roman" w:hAnsi="Calibri" w:cs="Times New Roman"/>
                <w:noProof w:val="0"/>
                <w:snapToGrid/>
                <w:color w:val="FFFFFF" w:themeColor="background1"/>
                <w:sz w:val="20"/>
                <w:szCs w:val="20"/>
                <w:lang w:eastAsia="en-GB"/>
              </w:rPr>
              <w:t>School unchanged – health and safety risk</w:t>
            </w:r>
          </w:p>
        </w:tc>
        <w:tc>
          <w:tcPr>
            <w:tcW w:w="2311" w:type="dxa"/>
            <w:shd w:val="clear" w:color="auto" w:fill="BFBFBF" w:themeFill="background1" w:themeFillShade="BF"/>
            <w:vAlign w:val="bottom"/>
          </w:tcPr>
          <w:p w:rsidR="005E23F7" w:rsidRPr="004B74CC" w:rsidRDefault="005E23F7" w:rsidP="00E74B01">
            <w:pPr>
              <w:adjustRightInd/>
              <w:snapToGrid/>
              <w:jc w:val="center"/>
              <w:rPr>
                <w:rFonts w:ascii="Calibri" w:eastAsia="Times New Roman" w:hAnsi="Calibri" w:cs="Times New Roman"/>
                <w:noProof w:val="0"/>
                <w:snapToGrid/>
                <w:color w:val="000000"/>
                <w:sz w:val="20"/>
                <w:szCs w:val="20"/>
                <w:lang w:eastAsia="en-GB"/>
              </w:rPr>
            </w:pPr>
            <w:r>
              <w:rPr>
                <w:rFonts w:ascii="Calibri" w:eastAsia="Times New Roman" w:hAnsi="Calibri" w:cs="Times New Roman"/>
                <w:noProof w:val="0"/>
                <w:snapToGrid/>
                <w:color w:val="000000"/>
                <w:sz w:val="20"/>
                <w:szCs w:val="20"/>
                <w:lang w:eastAsia="en-GB"/>
              </w:rPr>
              <w:t>Building still not able to meet all service needs</w:t>
            </w:r>
          </w:p>
        </w:tc>
        <w:tc>
          <w:tcPr>
            <w:tcW w:w="2311" w:type="dxa"/>
            <w:vAlign w:val="bottom"/>
          </w:tcPr>
          <w:p w:rsidR="005E23F7" w:rsidRPr="004B74CC" w:rsidRDefault="005E23F7" w:rsidP="00E74B01">
            <w:pPr>
              <w:adjustRightInd/>
              <w:snapToGrid/>
              <w:jc w:val="center"/>
              <w:rPr>
                <w:rFonts w:ascii="Calibri" w:eastAsia="Times New Roman" w:hAnsi="Calibri" w:cs="Times New Roman"/>
                <w:noProof w:val="0"/>
                <w:snapToGrid/>
                <w:color w:val="000000"/>
                <w:sz w:val="20"/>
                <w:szCs w:val="20"/>
                <w:lang w:eastAsia="en-GB"/>
              </w:rPr>
            </w:pPr>
            <w:r w:rsidRPr="004B74CC">
              <w:rPr>
                <w:rFonts w:ascii="Calibri" w:eastAsia="Times New Roman" w:hAnsi="Calibri" w:cs="Times New Roman"/>
                <w:noProof w:val="0"/>
                <w:snapToGrid/>
                <w:color w:val="000000"/>
                <w:sz w:val="20"/>
                <w:szCs w:val="20"/>
                <w:lang w:eastAsia="en-GB"/>
              </w:rPr>
              <w:t>Site and building fit for purpose</w:t>
            </w:r>
          </w:p>
        </w:tc>
      </w:tr>
      <w:tr w:rsidR="005E23F7" w:rsidRPr="00664D06" w:rsidTr="00E74B01">
        <w:tc>
          <w:tcPr>
            <w:tcW w:w="2060" w:type="dxa"/>
          </w:tcPr>
          <w:p w:rsidR="005E23F7" w:rsidRPr="00664D06" w:rsidRDefault="005E23F7" w:rsidP="00E74B01">
            <w:pPr>
              <w:autoSpaceDE w:val="0"/>
              <w:autoSpaceDN w:val="0"/>
              <w:rPr>
                <w:rFonts w:asciiTheme="minorHAnsi" w:hAnsiTheme="minorHAnsi" w:cs="Arial"/>
                <w:sz w:val="22"/>
                <w:szCs w:val="22"/>
              </w:rPr>
            </w:pPr>
            <w:r>
              <w:rPr>
                <w:rFonts w:asciiTheme="minorHAnsi" w:hAnsiTheme="minorHAnsi" w:cs="Arial"/>
                <w:sz w:val="22"/>
                <w:szCs w:val="22"/>
              </w:rPr>
              <w:t>Implementation</w:t>
            </w:r>
          </w:p>
        </w:tc>
        <w:tc>
          <w:tcPr>
            <w:tcW w:w="2310" w:type="dxa"/>
            <w:shd w:val="clear" w:color="auto" w:fill="A6A6A6" w:themeFill="background1" w:themeFillShade="A6"/>
            <w:vAlign w:val="bottom"/>
          </w:tcPr>
          <w:p w:rsidR="005E23F7" w:rsidRPr="008D2F5A" w:rsidRDefault="005E23F7" w:rsidP="00E74B01">
            <w:pPr>
              <w:adjustRightInd/>
              <w:snapToGrid/>
              <w:jc w:val="center"/>
              <w:rPr>
                <w:rFonts w:ascii="Calibri" w:eastAsia="Times New Roman" w:hAnsi="Calibri" w:cs="Times New Roman"/>
                <w:noProof w:val="0"/>
                <w:snapToGrid/>
                <w:color w:val="FFFFFF" w:themeColor="background1"/>
                <w:sz w:val="20"/>
                <w:szCs w:val="20"/>
                <w:lang w:eastAsia="en-GB"/>
              </w:rPr>
            </w:pPr>
            <w:r>
              <w:rPr>
                <w:rFonts w:ascii="Calibri" w:eastAsia="Times New Roman" w:hAnsi="Calibri" w:cs="Times New Roman"/>
                <w:noProof w:val="0"/>
                <w:snapToGrid/>
                <w:sz w:val="20"/>
                <w:szCs w:val="20"/>
                <w:lang w:eastAsia="en-GB"/>
              </w:rPr>
              <w:t>I</w:t>
            </w:r>
            <w:r w:rsidRPr="005E23F7">
              <w:rPr>
                <w:rFonts w:ascii="Calibri" w:eastAsia="Times New Roman" w:hAnsi="Calibri" w:cs="Times New Roman"/>
                <w:noProof w:val="0"/>
                <w:snapToGrid/>
                <w:sz w:val="20"/>
                <w:szCs w:val="20"/>
                <w:lang w:eastAsia="en-GB"/>
              </w:rPr>
              <w:t>mmediate delivery</w:t>
            </w:r>
          </w:p>
        </w:tc>
        <w:tc>
          <w:tcPr>
            <w:tcW w:w="2311" w:type="dxa"/>
            <w:shd w:val="clear" w:color="auto" w:fill="BFBFBF" w:themeFill="background1" w:themeFillShade="BF"/>
            <w:vAlign w:val="bottom"/>
          </w:tcPr>
          <w:p w:rsidR="005E23F7" w:rsidRPr="00F97DE6" w:rsidRDefault="005E23F7" w:rsidP="00E74B01">
            <w:pPr>
              <w:adjustRightInd/>
              <w:snapToGrid/>
              <w:jc w:val="center"/>
              <w:rPr>
                <w:rFonts w:ascii="Calibri" w:eastAsia="Times New Roman" w:hAnsi="Calibri" w:cs="Times New Roman"/>
                <w:noProof w:val="0"/>
                <w:snapToGrid/>
                <w:color w:val="000000"/>
                <w:sz w:val="20"/>
                <w:szCs w:val="20"/>
                <w:lang w:eastAsia="en-GB"/>
              </w:rPr>
            </w:pPr>
            <w:r w:rsidRPr="00F97DE6">
              <w:rPr>
                <w:rFonts w:ascii="Calibri" w:eastAsia="Times New Roman" w:hAnsi="Calibri" w:cs="Times New Roman"/>
                <w:noProof w:val="0"/>
                <w:snapToGrid/>
                <w:color w:val="000000"/>
                <w:sz w:val="20"/>
                <w:szCs w:val="20"/>
                <w:lang w:eastAsia="en-GB"/>
              </w:rPr>
              <w:t>delivery by March 2018</w:t>
            </w:r>
          </w:p>
        </w:tc>
        <w:tc>
          <w:tcPr>
            <w:tcW w:w="2311" w:type="dxa"/>
            <w:vAlign w:val="bottom"/>
          </w:tcPr>
          <w:p w:rsidR="005E23F7" w:rsidRPr="00F97DE6" w:rsidRDefault="005E23F7" w:rsidP="001B328F">
            <w:pPr>
              <w:adjustRightInd/>
              <w:snapToGrid/>
              <w:jc w:val="center"/>
              <w:rPr>
                <w:rFonts w:ascii="Calibri" w:eastAsia="Times New Roman" w:hAnsi="Calibri" w:cs="Times New Roman"/>
                <w:noProof w:val="0"/>
                <w:snapToGrid/>
                <w:color w:val="000000"/>
                <w:sz w:val="20"/>
                <w:szCs w:val="20"/>
                <w:lang w:eastAsia="en-GB"/>
              </w:rPr>
            </w:pPr>
            <w:r w:rsidRPr="00F97DE6">
              <w:rPr>
                <w:rFonts w:ascii="Calibri" w:eastAsia="Times New Roman" w:hAnsi="Calibri" w:cs="Times New Roman"/>
                <w:noProof w:val="0"/>
                <w:snapToGrid/>
                <w:color w:val="000000"/>
                <w:sz w:val="20"/>
                <w:szCs w:val="20"/>
                <w:lang w:eastAsia="en-GB"/>
              </w:rPr>
              <w:t xml:space="preserve">delivery by </w:t>
            </w:r>
            <w:r w:rsidR="001B328F">
              <w:rPr>
                <w:rFonts w:ascii="Calibri" w:eastAsia="Times New Roman" w:hAnsi="Calibri" w:cs="Times New Roman"/>
                <w:noProof w:val="0"/>
                <w:snapToGrid/>
                <w:color w:val="000000"/>
                <w:sz w:val="20"/>
                <w:szCs w:val="20"/>
                <w:lang w:eastAsia="en-GB"/>
              </w:rPr>
              <w:t xml:space="preserve">December </w:t>
            </w:r>
            <w:r w:rsidRPr="00F97DE6">
              <w:rPr>
                <w:rFonts w:ascii="Calibri" w:eastAsia="Times New Roman" w:hAnsi="Calibri" w:cs="Times New Roman"/>
                <w:noProof w:val="0"/>
                <w:snapToGrid/>
                <w:color w:val="000000"/>
                <w:sz w:val="20"/>
                <w:szCs w:val="20"/>
                <w:lang w:eastAsia="en-GB"/>
              </w:rPr>
              <w:t>2018</w:t>
            </w:r>
          </w:p>
        </w:tc>
      </w:tr>
      <w:tr w:rsidR="005E23F7" w:rsidRPr="00664D06" w:rsidTr="00E74B01">
        <w:tc>
          <w:tcPr>
            <w:tcW w:w="2060" w:type="dxa"/>
          </w:tcPr>
          <w:p w:rsidR="005E23F7" w:rsidRDefault="005E23F7" w:rsidP="00E74B01">
            <w:pPr>
              <w:autoSpaceDE w:val="0"/>
              <w:autoSpaceDN w:val="0"/>
              <w:rPr>
                <w:rFonts w:asciiTheme="minorHAnsi" w:hAnsiTheme="minorHAnsi" w:cs="Arial"/>
                <w:sz w:val="22"/>
                <w:szCs w:val="22"/>
              </w:rPr>
            </w:pPr>
            <w:r>
              <w:rPr>
                <w:rFonts w:asciiTheme="minorHAnsi" w:hAnsiTheme="minorHAnsi" w:cs="Arial"/>
                <w:sz w:val="22"/>
                <w:szCs w:val="22"/>
              </w:rPr>
              <w:t>Funding</w:t>
            </w:r>
          </w:p>
        </w:tc>
        <w:tc>
          <w:tcPr>
            <w:tcW w:w="2310" w:type="dxa"/>
            <w:shd w:val="clear" w:color="auto" w:fill="000000" w:themeFill="text1"/>
            <w:vAlign w:val="bottom"/>
          </w:tcPr>
          <w:p w:rsidR="005E23F7" w:rsidRPr="008D2F5A" w:rsidRDefault="005E23F7" w:rsidP="00E74B01">
            <w:pPr>
              <w:adjustRightInd/>
              <w:snapToGrid/>
              <w:jc w:val="center"/>
              <w:rPr>
                <w:rFonts w:ascii="Calibri" w:eastAsia="Times New Roman" w:hAnsi="Calibri" w:cs="Times New Roman"/>
                <w:noProof w:val="0"/>
                <w:snapToGrid/>
                <w:color w:val="FFFFFF" w:themeColor="background1"/>
                <w:sz w:val="20"/>
                <w:szCs w:val="20"/>
                <w:lang w:eastAsia="en-GB"/>
              </w:rPr>
            </w:pPr>
            <w:r w:rsidRPr="008D2F5A">
              <w:rPr>
                <w:rFonts w:ascii="Calibri" w:eastAsia="Times New Roman" w:hAnsi="Calibri" w:cs="Times New Roman"/>
                <w:noProof w:val="0"/>
                <w:snapToGrid/>
                <w:color w:val="FFFFFF" w:themeColor="background1"/>
                <w:sz w:val="20"/>
                <w:szCs w:val="20"/>
                <w:lang w:eastAsia="en-GB"/>
              </w:rPr>
              <w:t>short term funding solution</w:t>
            </w:r>
          </w:p>
        </w:tc>
        <w:tc>
          <w:tcPr>
            <w:tcW w:w="2311" w:type="dxa"/>
            <w:shd w:val="clear" w:color="auto" w:fill="BFBFBF" w:themeFill="background1" w:themeFillShade="BF"/>
            <w:vAlign w:val="bottom"/>
          </w:tcPr>
          <w:p w:rsidR="005E23F7" w:rsidRPr="006C5F69" w:rsidRDefault="005E23F7" w:rsidP="00E74B01">
            <w:pPr>
              <w:adjustRightInd/>
              <w:snapToGrid/>
              <w:jc w:val="center"/>
              <w:rPr>
                <w:rFonts w:ascii="Calibri" w:eastAsia="Times New Roman" w:hAnsi="Calibri" w:cs="Times New Roman"/>
                <w:noProof w:val="0"/>
                <w:snapToGrid/>
                <w:color w:val="000000"/>
                <w:sz w:val="20"/>
                <w:szCs w:val="20"/>
                <w:lang w:eastAsia="en-GB"/>
              </w:rPr>
            </w:pPr>
            <w:r>
              <w:rPr>
                <w:rFonts w:ascii="Calibri" w:eastAsia="Times New Roman" w:hAnsi="Calibri" w:cs="Times New Roman"/>
                <w:noProof w:val="0"/>
                <w:snapToGrid/>
                <w:color w:val="000000"/>
                <w:sz w:val="20"/>
                <w:szCs w:val="20"/>
                <w:lang w:eastAsia="en-GB"/>
              </w:rPr>
              <w:t>I</w:t>
            </w:r>
            <w:r w:rsidRPr="006C5F69">
              <w:rPr>
                <w:rFonts w:ascii="Calibri" w:eastAsia="Times New Roman" w:hAnsi="Calibri" w:cs="Times New Roman"/>
                <w:noProof w:val="0"/>
                <w:snapToGrid/>
                <w:color w:val="000000"/>
                <w:sz w:val="20"/>
                <w:szCs w:val="20"/>
                <w:lang w:eastAsia="en-GB"/>
              </w:rPr>
              <w:t>nterim solution</w:t>
            </w:r>
            <w:r>
              <w:rPr>
                <w:rFonts w:ascii="Calibri" w:eastAsia="Times New Roman" w:hAnsi="Calibri" w:cs="Times New Roman"/>
                <w:noProof w:val="0"/>
                <w:snapToGrid/>
                <w:color w:val="000000"/>
                <w:sz w:val="20"/>
                <w:szCs w:val="20"/>
                <w:lang w:eastAsia="en-GB"/>
              </w:rPr>
              <w:t xml:space="preserve"> – greater investment still needed</w:t>
            </w:r>
          </w:p>
        </w:tc>
        <w:tc>
          <w:tcPr>
            <w:tcW w:w="2311" w:type="dxa"/>
            <w:vAlign w:val="bottom"/>
          </w:tcPr>
          <w:p w:rsidR="005E23F7" w:rsidRPr="006C5F69" w:rsidRDefault="005E23F7" w:rsidP="00E74B01">
            <w:pPr>
              <w:adjustRightInd/>
              <w:snapToGrid/>
              <w:jc w:val="center"/>
              <w:rPr>
                <w:rFonts w:ascii="Calibri" w:eastAsia="Times New Roman" w:hAnsi="Calibri" w:cs="Times New Roman"/>
                <w:noProof w:val="0"/>
                <w:snapToGrid/>
                <w:color w:val="000000"/>
                <w:sz w:val="20"/>
                <w:szCs w:val="20"/>
                <w:lang w:eastAsia="en-GB"/>
              </w:rPr>
            </w:pPr>
            <w:r w:rsidRPr="006C5F69">
              <w:rPr>
                <w:rFonts w:ascii="Calibri" w:eastAsia="Times New Roman" w:hAnsi="Calibri" w:cs="Times New Roman"/>
                <w:noProof w:val="0"/>
                <w:snapToGrid/>
                <w:color w:val="000000"/>
                <w:sz w:val="20"/>
                <w:szCs w:val="20"/>
                <w:lang w:eastAsia="en-GB"/>
              </w:rPr>
              <w:t>Best value for investment</w:t>
            </w:r>
          </w:p>
        </w:tc>
      </w:tr>
    </w:tbl>
    <w:p w:rsidR="005E23F7" w:rsidRPr="00664D06" w:rsidRDefault="005E23F7" w:rsidP="005E23F7">
      <w:pPr>
        <w:autoSpaceDE w:val="0"/>
        <w:autoSpaceDN w:val="0"/>
        <w:rPr>
          <w:rFonts w:asciiTheme="minorHAnsi" w:hAnsiTheme="minorHAnsi" w:cs="Arial"/>
        </w:rPr>
      </w:pPr>
    </w:p>
    <w:p w:rsidR="00B5561D" w:rsidRPr="005B3839" w:rsidRDefault="00B5561D" w:rsidP="00B5561D">
      <w:pPr>
        <w:autoSpaceDE w:val="0"/>
        <w:autoSpaceDN w:val="0"/>
        <w:rPr>
          <w:rFonts w:ascii="Arial" w:hAnsi="Arial" w:cs="Arial"/>
        </w:rPr>
      </w:pPr>
      <w:r>
        <w:rPr>
          <w:rFonts w:ascii="Arial" w:hAnsi="Arial" w:cs="Arial"/>
        </w:rPr>
        <w:t>Due to the health and safety risks associated with the current site there are limited options available.  As a result, all three options:  Status Quo; refurbishment and extension; and new build will continue to be assessed for benchmark comparison and to ensure best value.</w:t>
      </w:r>
      <w:r w:rsidRPr="005B3839">
        <w:rPr>
          <w:rFonts w:ascii="Arial" w:hAnsi="Arial" w:cs="Arial"/>
        </w:rPr>
        <w:t xml:space="preserve">  </w:t>
      </w:r>
    </w:p>
    <w:p w:rsidR="00B5561D" w:rsidRDefault="00B5561D" w:rsidP="00B5561D">
      <w:pPr>
        <w:rPr>
          <w:sz w:val="22"/>
          <w:szCs w:val="22"/>
        </w:rPr>
      </w:pPr>
    </w:p>
    <w:p w:rsidR="00B5561D" w:rsidRPr="002B416D" w:rsidRDefault="00B5561D" w:rsidP="00B5561D">
      <w:pPr>
        <w:autoSpaceDE w:val="0"/>
        <w:autoSpaceDN w:val="0"/>
        <w:rPr>
          <w:rFonts w:ascii="Arial" w:hAnsi="Arial" w:cs="Arial"/>
          <w:bCs/>
          <w:iCs/>
          <w:u w:val="single"/>
          <w:lang w:eastAsia="en-GB"/>
        </w:rPr>
      </w:pPr>
      <w:r w:rsidRPr="002B416D">
        <w:rPr>
          <w:rFonts w:ascii="Arial" w:hAnsi="Arial" w:cs="Arial"/>
          <w:bCs/>
          <w:iCs/>
          <w:lang w:eastAsia="en-GB"/>
        </w:rPr>
        <w:t xml:space="preserve">6.1  </w:t>
      </w:r>
      <w:r w:rsidRPr="002B416D">
        <w:rPr>
          <w:rFonts w:ascii="Arial" w:hAnsi="Arial" w:cs="Arial"/>
          <w:bCs/>
          <w:iCs/>
          <w:u w:val="single"/>
          <w:lang w:eastAsia="en-GB"/>
        </w:rPr>
        <w:t>Overall findings: the preferred option</w:t>
      </w:r>
    </w:p>
    <w:p w:rsidR="00B5561D" w:rsidRDefault="00B5561D" w:rsidP="00B5561D">
      <w:pPr>
        <w:autoSpaceDE w:val="0"/>
        <w:autoSpaceDN w:val="0"/>
        <w:rPr>
          <w:sz w:val="22"/>
          <w:szCs w:val="22"/>
        </w:rPr>
      </w:pPr>
    </w:p>
    <w:p w:rsidR="00B5561D" w:rsidRPr="00E27EE8" w:rsidRDefault="00B5561D" w:rsidP="00B5561D">
      <w:pPr>
        <w:autoSpaceDE w:val="0"/>
        <w:autoSpaceDN w:val="0"/>
        <w:rPr>
          <w:rFonts w:ascii="Arial" w:hAnsi="Arial" w:cs="Arial"/>
        </w:rPr>
      </w:pPr>
      <w:r w:rsidRPr="00E27EE8">
        <w:rPr>
          <w:rFonts w:ascii="Arial" w:hAnsi="Arial" w:cs="Arial"/>
        </w:rPr>
        <w:t>The new school build is the pre</w:t>
      </w:r>
      <w:r w:rsidR="00A92BFA">
        <w:rPr>
          <w:rFonts w:ascii="Arial" w:hAnsi="Arial" w:cs="Arial"/>
        </w:rPr>
        <w:t>ferred way forward; the solution</w:t>
      </w:r>
      <w:r w:rsidR="00A92BFA" w:rsidRPr="00E27EE8">
        <w:rPr>
          <w:rFonts w:ascii="Arial" w:hAnsi="Arial" w:cs="Arial"/>
        </w:rPr>
        <w:t xml:space="preserve"> supported by Members; the school, governors and wider community. The site of the build </w:t>
      </w:r>
      <w:r w:rsidR="00A92BFA">
        <w:rPr>
          <w:rFonts w:ascii="Arial" w:hAnsi="Arial" w:cs="Arial"/>
        </w:rPr>
        <w:t>has also been agreed by Members and indicative budget agreed.</w:t>
      </w:r>
      <w:r w:rsidR="00A92BFA" w:rsidRPr="00E27EE8">
        <w:rPr>
          <w:rFonts w:ascii="Arial" w:hAnsi="Arial" w:cs="Arial"/>
        </w:rPr>
        <w:t xml:space="preserve">  </w:t>
      </w:r>
      <w:r w:rsidRPr="00E27EE8">
        <w:rPr>
          <w:rFonts w:ascii="Arial" w:hAnsi="Arial" w:cs="Arial"/>
        </w:rPr>
        <w:t>During the Outline and Business Cases the authority will continue to explore opportunities for value engineering to obtain best value.</w:t>
      </w:r>
    </w:p>
    <w:p w:rsidR="00B5561D" w:rsidRPr="00E27EE8" w:rsidRDefault="00B5561D" w:rsidP="00B5561D">
      <w:pPr>
        <w:autoSpaceDE w:val="0"/>
        <w:autoSpaceDN w:val="0"/>
        <w:rPr>
          <w:rFonts w:ascii="Arial" w:hAnsi="Arial" w:cs="Arial"/>
        </w:rPr>
      </w:pPr>
    </w:p>
    <w:p w:rsidR="00F2321C" w:rsidRDefault="00F2321C" w:rsidP="00813400">
      <w:pPr>
        <w:autoSpaceDE w:val="0"/>
        <w:autoSpaceDN w:val="0"/>
        <w:snapToGrid/>
        <w:rPr>
          <w:rFonts w:ascii="Arial" w:eastAsiaTheme="minorHAnsi" w:hAnsi="Arial" w:cs="Arial"/>
          <w:b/>
          <w:bCs/>
          <w:noProof w:val="0"/>
          <w:snapToGrid/>
          <w:sz w:val="28"/>
          <w:szCs w:val="28"/>
          <w:lang w:eastAsia="en-US"/>
        </w:rPr>
      </w:pPr>
    </w:p>
    <w:sectPr w:rsidR="00F2321C">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672" w:rsidRDefault="00860672" w:rsidP="00860672">
      <w:r>
        <w:separator/>
      </w:r>
    </w:p>
  </w:endnote>
  <w:endnote w:type="continuationSeparator" w:id="0">
    <w:p w:rsidR="00860672" w:rsidRDefault="00860672" w:rsidP="00860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7417374"/>
      <w:docPartObj>
        <w:docPartGallery w:val="Page Numbers (Bottom of Page)"/>
        <w:docPartUnique/>
      </w:docPartObj>
    </w:sdtPr>
    <w:sdtEndPr>
      <w:rPr>
        <w:noProof/>
      </w:rPr>
    </w:sdtEndPr>
    <w:sdtContent>
      <w:p w:rsidR="00B928BB" w:rsidRDefault="00B928BB">
        <w:pPr>
          <w:pStyle w:val="Footer"/>
          <w:jc w:val="center"/>
        </w:pPr>
        <w:r>
          <w:rPr>
            <w:noProof w:val="0"/>
          </w:rPr>
          <w:fldChar w:fldCharType="begin"/>
        </w:r>
        <w:r>
          <w:instrText xml:space="preserve"> PAGE   \* MERGEFORMAT </w:instrText>
        </w:r>
        <w:r>
          <w:rPr>
            <w:noProof w:val="0"/>
          </w:rPr>
          <w:fldChar w:fldCharType="separate"/>
        </w:r>
        <w:r w:rsidR="00BE11F3">
          <w:t>2</w:t>
        </w:r>
        <w:r>
          <w:fldChar w:fldCharType="end"/>
        </w:r>
      </w:p>
    </w:sdtContent>
  </w:sdt>
  <w:p w:rsidR="00860672" w:rsidRDefault="008606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672" w:rsidRDefault="00860672" w:rsidP="00860672">
      <w:r>
        <w:separator/>
      </w:r>
    </w:p>
  </w:footnote>
  <w:footnote w:type="continuationSeparator" w:id="0">
    <w:p w:rsidR="00860672" w:rsidRDefault="00860672" w:rsidP="00860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8BB" w:rsidRDefault="00B928BB">
    <w:pPr>
      <w:pStyle w:val="Header"/>
    </w:pPr>
  </w:p>
  <w:p w:rsidR="00860672" w:rsidRDefault="008606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0A3" w:rsidRDefault="007670A3">
    <w:pPr>
      <w:pStyle w:val="Header"/>
    </w:pPr>
  </w:p>
  <w:p w:rsidR="00B928BB" w:rsidRDefault="00B928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0A3" w:rsidRDefault="007670A3" w:rsidP="007670A3">
    <w:pPr>
      <w:pStyle w:val="Header"/>
      <w:jc w:val="right"/>
    </w:pPr>
    <w:r>
      <w:t>Appendix 1</w:t>
    </w:r>
  </w:p>
  <w:p w:rsidR="007670A3" w:rsidRDefault="007670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05D7"/>
    <w:multiLevelType w:val="hybridMultilevel"/>
    <w:tmpl w:val="B6B2687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96D483A"/>
    <w:multiLevelType w:val="hybridMultilevel"/>
    <w:tmpl w:val="49D84F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AD66F84"/>
    <w:multiLevelType w:val="hybridMultilevel"/>
    <w:tmpl w:val="F4C009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B764EB9"/>
    <w:multiLevelType w:val="hybridMultilevel"/>
    <w:tmpl w:val="813C588C"/>
    <w:lvl w:ilvl="0" w:tplc="0246BA4C">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AB4274D"/>
    <w:multiLevelType w:val="hybridMultilevel"/>
    <w:tmpl w:val="1D64EE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481E39"/>
    <w:multiLevelType w:val="hybridMultilevel"/>
    <w:tmpl w:val="32321784"/>
    <w:lvl w:ilvl="0" w:tplc="08090001">
      <w:start w:val="1"/>
      <w:numFmt w:val="bullet"/>
      <w:lvlText w:val=""/>
      <w:lvlJc w:val="left"/>
      <w:pPr>
        <w:ind w:left="462" w:hanging="360"/>
      </w:pPr>
      <w:rPr>
        <w:rFonts w:ascii="Symbol" w:hAnsi="Symbo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6">
    <w:nsid w:val="205D3E5D"/>
    <w:multiLevelType w:val="hybridMultilevel"/>
    <w:tmpl w:val="84D676E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421B78"/>
    <w:multiLevelType w:val="hybridMultilevel"/>
    <w:tmpl w:val="770A1D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597D8C"/>
    <w:multiLevelType w:val="hybridMultilevel"/>
    <w:tmpl w:val="50D6B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D90940"/>
    <w:multiLevelType w:val="hybridMultilevel"/>
    <w:tmpl w:val="3D38D8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BA3B50"/>
    <w:multiLevelType w:val="hybridMultilevel"/>
    <w:tmpl w:val="8362B3F4"/>
    <w:lvl w:ilvl="0" w:tplc="44FCD91A">
      <w:start w:val="1"/>
      <w:numFmt w:val="lowerLetter"/>
      <w:lvlText w:val="%1)"/>
      <w:lvlJc w:val="left"/>
      <w:pPr>
        <w:ind w:left="786" w:hanging="360"/>
      </w:pPr>
      <w:rPr>
        <w:rFonts w:hint="default"/>
        <w:u w:val="non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nsid w:val="28020139"/>
    <w:multiLevelType w:val="hybridMultilevel"/>
    <w:tmpl w:val="D5D876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E8350A"/>
    <w:multiLevelType w:val="hybridMultilevel"/>
    <w:tmpl w:val="DB4A21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312E6477"/>
    <w:multiLevelType w:val="hybridMultilevel"/>
    <w:tmpl w:val="A1C6B62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nsid w:val="31C63F17"/>
    <w:multiLevelType w:val="hybridMultilevel"/>
    <w:tmpl w:val="84D67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1E75A5"/>
    <w:multiLevelType w:val="multilevel"/>
    <w:tmpl w:val="A50E8ECA"/>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4EF6DB8"/>
    <w:multiLevelType w:val="multilevel"/>
    <w:tmpl w:val="06229D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99D0732"/>
    <w:multiLevelType w:val="hybridMultilevel"/>
    <w:tmpl w:val="189EAD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14544F"/>
    <w:multiLevelType w:val="multilevel"/>
    <w:tmpl w:val="416C374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ABB449F"/>
    <w:multiLevelType w:val="hybridMultilevel"/>
    <w:tmpl w:val="7ECE06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58741E"/>
    <w:multiLevelType w:val="hybridMultilevel"/>
    <w:tmpl w:val="0B6ED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1261D9C"/>
    <w:multiLevelType w:val="hybridMultilevel"/>
    <w:tmpl w:val="66621E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6F72C00"/>
    <w:multiLevelType w:val="multilevel"/>
    <w:tmpl w:val="3A6C89C0"/>
    <w:lvl w:ilvl="0">
      <w:start w:val="1"/>
      <w:numFmt w:val="decimal"/>
      <w:lvlText w:val="%1."/>
      <w:lvlJc w:val="left"/>
      <w:pPr>
        <w:ind w:left="360" w:hanging="360"/>
      </w:pPr>
      <w:rPr>
        <w:rFonts w:hint="default"/>
      </w:rPr>
    </w:lvl>
    <w:lvl w:ilvl="1">
      <w:start w:val="2"/>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4934034D"/>
    <w:multiLevelType w:val="hybridMultilevel"/>
    <w:tmpl w:val="88EC5F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4BFD799F"/>
    <w:multiLevelType w:val="multilevel"/>
    <w:tmpl w:val="2542C54A"/>
    <w:lvl w:ilvl="0">
      <w:start w:val="4"/>
      <w:numFmt w:val="decimal"/>
      <w:lvlText w:val="%1"/>
      <w:lvlJc w:val="left"/>
      <w:pPr>
        <w:tabs>
          <w:tab w:val="num" w:pos="510"/>
        </w:tabs>
        <w:ind w:left="510" w:hanging="51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4D673268"/>
    <w:multiLevelType w:val="hybridMultilevel"/>
    <w:tmpl w:val="4A703B1C"/>
    <w:lvl w:ilvl="0" w:tplc="08090017">
      <w:start w:val="1"/>
      <w:numFmt w:val="lowerLetter"/>
      <w:lvlText w:val="%1)"/>
      <w:lvlJc w:val="left"/>
      <w:pPr>
        <w:tabs>
          <w:tab w:val="num" w:pos="644"/>
        </w:tabs>
        <w:ind w:left="644" w:hanging="360"/>
      </w:pPr>
      <w:rPr>
        <w:rFonts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6">
    <w:nsid w:val="4EF8499E"/>
    <w:multiLevelType w:val="hybridMultilevel"/>
    <w:tmpl w:val="FE827178"/>
    <w:lvl w:ilvl="0" w:tplc="F426FE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6D3019"/>
    <w:multiLevelType w:val="hybridMultilevel"/>
    <w:tmpl w:val="FEA243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4C54556"/>
    <w:multiLevelType w:val="hybridMultilevel"/>
    <w:tmpl w:val="AF1EC6B8"/>
    <w:lvl w:ilvl="0" w:tplc="EBA012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8E026DA"/>
    <w:multiLevelType w:val="hybridMultilevel"/>
    <w:tmpl w:val="C784C3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99962E8"/>
    <w:multiLevelType w:val="hybridMultilevel"/>
    <w:tmpl w:val="4250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3C5D48"/>
    <w:multiLevelType w:val="hybridMultilevel"/>
    <w:tmpl w:val="ADC84D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BF55E65"/>
    <w:multiLevelType w:val="hybridMultilevel"/>
    <w:tmpl w:val="26829066"/>
    <w:lvl w:ilvl="0" w:tplc="08090001">
      <w:start w:val="1"/>
      <w:numFmt w:val="bullet"/>
      <w:lvlText w:val=""/>
      <w:lvlJc w:val="left"/>
      <w:pPr>
        <w:ind w:left="462" w:hanging="360"/>
      </w:pPr>
      <w:rPr>
        <w:rFonts w:ascii="Symbol" w:hAnsi="Symbo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33">
    <w:nsid w:val="7128552B"/>
    <w:multiLevelType w:val="hybridMultilevel"/>
    <w:tmpl w:val="1BAE275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78AC25A3"/>
    <w:multiLevelType w:val="hybridMultilevel"/>
    <w:tmpl w:val="1D64EE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9A03868"/>
    <w:multiLevelType w:val="hybridMultilevel"/>
    <w:tmpl w:val="7B3E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12"/>
  </w:num>
  <w:num w:numId="4">
    <w:abstractNumId w:val="13"/>
  </w:num>
  <w:num w:numId="5">
    <w:abstractNumId w:val="5"/>
  </w:num>
  <w:num w:numId="6">
    <w:abstractNumId w:val="32"/>
  </w:num>
  <w:num w:numId="7">
    <w:abstractNumId w:val="20"/>
  </w:num>
  <w:num w:numId="8">
    <w:abstractNumId w:val="9"/>
  </w:num>
  <w:num w:numId="9">
    <w:abstractNumId w:val="30"/>
  </w:num>
  <w:num w:numId="10">
    <w:abstractNumId w:val="0"/>
  </w:num>
  <w:num w:numId="11">
    <w:abstractNumId w:val="25"/>
  </w:num>
  <w:num w:numId="12">
    <w:abstractNumId w:val="8"/>
  </w:num>
  <w:num w:numId="13">
    <w:abstractNumId w:val="21"/>
  </w:num>
  <w:num w:numId="14">
    <w:abstractNumId w:val="26"/>
  </w:num>
  <w:num w:numId="15">
    <w:abstractNumId w:val="24"/>
  </w:num>
  <w:num w:numId="16">
    <w:abstractNumId w:val="33"/>
  </w:num>
  <w:num w:numId="17">
    <w:abstractNumId w:val="18"/>
  </w:num>
  <w:num w:numId="18">
    <w:abstractNumId w:val="2"/>
  </w:num>
  <w:num w:numId="19">
    <w:abstractNumId w:val="35"/>
  </w:num>
  <w:num w:numId="20">
    <w:abstractNumId w:val="6"/>
  </w:num>
  <w:num w:numId="21">
    <w:abstractNumId w:val="27"/>
  </w:num>
  <w:num w:numId="22">
    <w:abstractNumId w:val="1"/>
  </w:num>
  <w:num w:numId="23">
    <w:abstractNumId w:val="22"/>
  </w:num>
  <w:num w:numId="24">
    <w:abstractNumId w:val="15"/>
  </w:num>
  <w:num w:numId="25">
    <w:abstractNumId w:val="34"/>
  </w:num>
  <w:num w:numId="26">
    <w:abstractNumId w:val="7"/>
  </w:num>
  <w:num w:numId="27">
    <w:abstractNumId w:val="4"/>
  </w:num>
  <w:num w:numId="28">
    <w:abstractNumId w:val="10"/>
  </w:num>
  <w:num w:numId="29">
    <w:abstractNumId w:val="14"/>
  </w:num>
  <w:num w:numId="30">
    <w:abstractNumId w:val="16"/>
  </w:num>
  <w:num w:numId="31">
    <w:abstractNumId w:val="3"/>
  </w:num>
  <w:num w:numId="32">
    <w:abstractNumId w:val="28"/>
  </w:num>
  <w:num w:numId="33">
    <w:abstractNumId w:val="17"/>
  </w:num>
  <w:num w:numId="34">
    <w:abstractNumId w:val="19"/>
  </w:num>
  <w:num w:numId="35">
    <w:abstractNumId w:val="11"/>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77E"/>
    <w:rsid w:val="0000593C"/>
    <w:rsid w:val="00020814"/>
    <w:rsid w:val="00077E55"/>
    <w:rsid w:val="00085125"/>
    <w:rsid w:val="000857B2"/>
    <w:rsid w:val="000D0073"/>
    <w:rsid w:val="000F29AE"/>
    <w:rsid w:val="00111BC8"/>
    <w:rsid w:val="00136861"/>
    <w:rsid w:val="00162881"/>
    <w:rsid w:val="001B328F"/>
    <w:rsid w:val="001B6F87"/>
    <w:rsid w:val="001D0F45"/>
    <w:rsid w:val="001D2D94"/>
    <w:rsid w:val="001E396C"/>
    <w:rsid w:val="001E3FAC"/>
    <w:rsid w:val="00207ED7"/>
    <w:rsid w:val="00216A78"/>
    <w:rsid w:val="00243D25"/>
    <w:rsid w:val="002502BE"/>
    <w:rsid w:val="00251EC5"/>
    <w:rsid w:val="002650E5"/>
    <w:rsid w:val="00292B2C"/>
    <w:rsid w:val="002A56EF"/>
    <w:rsid w:val="002A5E07"/>
    <w:rsid w:val="002B416D"/>
    <w:rsid w:val="002E3E46"/>
    <w:rsid w:val="002F2012"/>
    <w:rsid w:val="00317663"/>
    <w:rsid w:val="003218E0"/>
    <w:rsid w:val="00331558"/>
    <w:rsid w:val="003410FA"/>
    <w:rsid w:val="003B6940"/>
    <w:rsid w:val="003C2960"/>
    <w:rsid w:val="003C5C28"/>
    <w:rsid w:val="003D66DD"/>
    <w:rsid w:val="003E1012"/>
    <w:rsid w:val="0040077E"/>
    <w:rsid w:val="0040218F"/>
    <w:rsid w:val="0040362C"/>
    <w:rsid w:val="00412F0D"/>
    <w:rsid w:val="00415B9F"/>
    <w:rsid w:val="00456C9F"/>
    <w:rsid w:val="00457349"/>
    <w:rsid w:val="00460C6A"/>
    <w:rsid w:val="0047580C"/>
    <w:rsid w:val="00482579"/>
    <w:rsid w:val="004B74CC"/>
    <w:rsid w:val="004F344D"/>
    <w:rsid w:val="00507F18"/>
    <w:rsid w:val="00534B78"/>
    <w:rsid w:val="00540114"/>
    <w:rsid w:val="0054168C"/>
    <w:rsid w:val="00547880"/>
    <w:rsid w:val="005537C6"/>
    <w:rsid w:val="00567326"/>
    <w:rsid w:val="005805EF"/>
    <w:rsid w:val="0059711B"/>
    <w:rsid w:val="005B3839"/>
    <w:rsid w:val="005E23F7"/>
    <w:rsid w:val="005F3FF2"/>
    <w:rsid w:val="00631E78"/>
    <w:rsid w:val="00642A29"/>
    <w:rsid w:val="00664D06"/>
    <w:rsid w:val="00692A18"/>
    <w:rsid w:val="006A265E"/>
    <w:rsid w:val="006C5F69"/>
    <w:rsid w:val="00721A7C"/>
    <w:rsid w:val="00722261"/>
    <w:rsid w:val="007670A3"/>
    <w:rsid w:val="007823AF"/>
    <w:rsid w:val="00785AB1"/>
    <w:rsid w:val="00793BC4"/>
    <w:rsid w:val="007A232B"/>
    <w:rsid w:val="007A2D90"/>
    <w:rsid w:val="007E4CE5"/>
    <w:rsid w:val="008058DA"/>
    <w:rsid w:val="00813400"/>
    <w:rsid w:val="0083451B"/>
    <w:rsid w:val="00837F3D"/>
    <w:rsid w:val="008400DD"/>
    <w:rsid w:val="00844B3D"/>
    <w:rsid w:val="0086066C"/>
    <w:rsid w:val="00860672"/>
    <w:rsid w:val="008744EE"/>
    <w:rsid w:val="008A571F"/>
    <w:rsid w:val="008D2F5A"/>
    <w:rsid w:val="00906EA0"/>
    <w:rsid w:val="00921F70"/>
    <w:rsid w:val="00922BEC"/>
    <w:rsid w:val="009431D5"/>
    <w:rsid w:val="0097463C"/>
    <w:rsid w:val="00976ECE"/>
    <w:rsid w:val="0098278E"/>
    <w:rsid w:val="009B6AD1"/>
    <w:rsid w:val="00A764C2"/>
    <w:rsid w:val="00A922B7"/>
    <w:rsid w:val="00A92BFA"/>
    <w:rsid w:val="00A96ECE"/>
    <w:rsid w:val="00AA1C07"/>
    <w:rsid w:val="00AC5884"/>
    <w:rsid w:val="00B04290"/>
    <w:rsid w:val="00B13D2C"/>
    <w:rsid w:val="00B32B7C"/>
    <w:rsid w:val="00B345AD"/>
    <w:rsid w:val="00B5561D"/>
    <w:rsid w:val="00B71C71"/>
    <w:rsid w:val="00B75D4A"/>
    <w:rsid w:val="00B8685E"/>
    <w:rsid w:val="00B928BB"/>
    <w:rsid w:val="00BE11F3"/>
    <w:rsid w:val="00C1227D"/>
    <w:rsid w:val="00C70584"/>
    <w:rsid w:val="00C94A91"/>
    <w:rsid w:val="00D0164B"/>
    <w:rsid w:val="00D73CB7"/>
    <w:rsid w:val="00D7474E"/>
    <w:rsid w:val="00DA0300"/>
    <w:rsid w:val="00DA16F7"/>
    <w:rsid w:val="00DC17CC"/>
    <w:rsid w:val="00DE5B22"/>
    <w:rsid w:val="00E21BBA"/>
    <w:rsid w:val="00E27EE8"/>
    <w:rsid w:val="00E340CC"/>
    <w:rsid w:val="00E44055"/>
    <w:rsid w:val="00E76414"/>
    <w:rsid w:val="00EA5897"/>
    <w:rsid w:val="00EA5B63"/>
    <w:rsid w:val="00EB4E44"/>
    <w:rsid w:val="00ED1C6F"/>
    <w:rsid w:val="00EE2EAE"/>
    <w:rsid w:val="00EE70D7"/>
    <w:rsid w:val="00EE7249"/>
    <w:rsid w:val="00EF257A"/>
    <w:rsid w:val="00F145CA"/>
    <w:rsid w:val="00F225A5"/>
    <w:rsid w:val="00F2321C"/>
    <w:rsid w:val="00F61072"/>
    <w:rsid w:val="00F97DE6"/>
    <w:rsid w:val="00FA0E3B"/>
    <w:rsid w:val="00FC27B0"/>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BC8"/>
    <w:pPr>
      <w:adjustRightInd w:val="0"/>
      <w:snapToGrid w:val="0"/>
      <w:spacing w:after="0" w:line="240" w:lineRule="auto"/>
    </w:pPr>
    <w:rPr>
      <w:rFonts w:ascii="Tahoma" w:eastAsia="Arial Unicode MS" w:hAnsi="Tahoma" w:cs="Tahoma"/>
      <w:noProof/>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E3B"/>
    <w:pPr>
      <w:adjustRightInd/>
      <w:snapToGrid/>
      <w:ind w:left="720"/>
      <w:contextualSpacing/>
    </w:pPr>
    <w:rPr>
      <w:rFonts w:ascii="Times New Roman" w:eastAsia="Times New Roman" w:hAnsi="Times New Roman" w:cs="Times New Roman"/>
      <w:noProof w:val="0"/>
      <w:snapToGrid/>
      <w:lang w:val="cy-GB" w:eastAsia="cy-GB"/>
    </w:rPr>
  </w:style>
  <w:style w:type="paragraph" w:customStyle="1" w:styleId="Default">
    <w:name w:val="Default"/>
    <w:rsid w:val="003D66DD"/>
    <w:pPr>
      <w:autoSpaceDE w:val="0"/>
      <w:autoSpaceDN w:val="0"/>
      <w:adjustRightInd w:val="0"/>
      <w:spacing w:after="0" w:line="240" w:lineRule="auto"/>
    </w:pPr>
    <w:rPr>
      <w:rFonts w:ascii="Arial" w:eastAsia="Times New Roman" w:hAnsi="Arial" w:cs="Arial"/>
      <w:color w:val="000000"/>
      <w:sz w:val="24"/>
      <w:szCs w:val="24"/>
    </w:rPr>
  </w:style>
  <w:style w:type="table" w:styleId="TableGrid">
    <w:name w:val="Table Grid"/>
    <w:basedOn w:val="TableNormal"/>
    <w:uiPriority w:val="59"/>
    <w:rsid w:val="0008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5125"/>
    <w:pPr>
      <w:spacing w:after="0" w:line="240" w:lineRule="auto"/>
    </w:pPr>
  </w:style>
  <w:style w:type="paragraph" w:styleId="Header">
    <w:name w:val="header"/>
    <w:basedOn w:val="Normal"/>
    <w:link w:val="HeaderChar"/>
    <w:uiPriority w:val="99"/>
    <w:unhideWhenUsed/>
    <w:rsid w:val="00860672"/>
    <w:pPr>
      <w:tabs>
        <w:tab w:val="center" w:pos="4513"/>
        <w:tab w:val="right" w:pos="9026"/>
      </w:tabs>
    </w:pPr>
  </w:style>
  <w:style w:type="character" w:customStyle="1" w:styleId="HeaderChar">
    <w:name w:val="Header Char"/>
    <w:basedOn w:val="DefaultParagraphFont"/>
    <w:link w:val="Header"/>
    <w:uiPriority w:val="99"/>
    <w:rsid w:val="00860672"/>
    <w:rPr>
      <w:rFonts w:ascii="Tahoma" w:eastAsia="Arial Unicode MS" w:hAnsi="Tahoma" w:cs="Tahoma"/>
      <w:noProof/>
      <w:snapToGrid w:val="0"/>
      <w:sz w:val="24"/>
      <w:szCs w:val="24"/>
      <w:lang w:eastAsia="zh-CN"/>
    </w:rPr>
  </w:style>
  <w:style w:type="paragraph" w:styleId="Footer">
    <w:name w:val="footer"/>
    <w:basedOn w:val="Normal"/>
    <w:link w:val="FooterChar"/>
    <w:uiPriority w:val="99"/>
    <w:unhideWhenUsed/>
    <w:rsid w:val="00860672"/>
    <w:pPr>
      <w:tabs>
        <w:tab w:val="center" w:pos="4513"/>
        <w:tab w:val="right" w:pos="9026"/>
      </w:tabs>
    </w:pPr>
  </w:style>
  <w:style w:type="character" w:customStyle="1" w:styleId="FooterChar">
    <w:name w:val="Footer Char"/>
    <w:basedOn w:val="DefaultParagraphFont"/>
    <w:link w:val="Footer"/>
    <w:uiPriority w:val="99"/>
    <w:rsid w:val="00860672"/>
    <w:rPr>
      <w:rFonts w:ascii="Tahoma" w:eastAsia="Arial Unicode MS" w:hAnsi="Tahoma" w:cs="Tahoma"/>
      <w:noProof/>
      <w:snapToGrid w:val="0"/>
      <w:sz w:val="24"/>
      <w:szCs w:val="24"/>
      <w:lang w:eastAsia="zh-CN"/>
    </w:rPr>
  </w:style>
  <w:style w:type="paragraph" w:styleId="BalloonText">
    <w:name w:val="Balloon Text"/>
    <w:basedOn w:val="Normal"/>
    <w:link w:val="BalloonTextChar"/>
    <w:uiPriority w:val="99"/>
    <w:semiHidden/>
    <w:unhideWhenUsed/>
    <w:rsid w:val="00860672"/>
    <w:rPr>
      <w:sz w:val="16"/>
      <w:szCs w:val="16"/>
    </w:rPr>
  </w:style>
  <w:style w:type="character" w:customStyle="1" w:styleId="BalloonTextChar">
    <w:name w:val="Balloon Text Char"/>
    <w:basedOn w:val="DefaultParagraphFont"/>
    <w:link w:val="BalloonText"/>
    <w:uiPriority w:val="99"/>
    <w:semiHidden/>
    <w:rsid w:val="00860672"/>
    <w:rPr>
      <w:rFonts w:ascii="Tahoma" w:eastAsia="Arial Unicode MS" w:hAnsi="Tahoma" w:cs="Tahoma"/>
      <w:noProof/>
      <w:snapToGrid w:val="0"/>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BC8"/>
    <w:pPr>
      <w:adjustRightInd w:val="0"/>
      <w:snapToGrid w:val="0"/>
      <w:spacing w:after="0" w:line="240" w:lineRule="auto"/>
    </w:pPr>
    <w:rPr>
      <w:rFonts w:ascii="Tahoma" w:eastAsia="Arial Unicode MS" w:hAnsi="Tahoma" w:cs="Tahoma"/>
      <w:noProof/>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E3B"/>
    <w:pPr>
      <w:adjustRightInd/>
      <w:snapToGrid/>
      <w:ind w:left="720"/>
      <w:contextualSpacing/>
    </w:pPr>
    <w:rPr>
      <w:rFonts w:ascii="Times New Roman" w:eastAsia="Times New Roman" w:hAnsi="Times New Roman" w:cs="Times New Roman"/>
      <w:noProof w:val="0"/>
      <w:snapToGrid/>
      <w:lang w:val="cy-GB" w:eastAsia="cy-GB"/>
    </w:rPr>
  </w:style>
  <w:style w:type="paragraph" w:customStyle="1" w:styleId="Default">
    <w:name w:val="Default"/>
    <w:rsid w:val="003D66DD"/>
    <w:pPr>
      <w:autoSpaceDE w:val="0"/>
      <w:autoSpaceDN w:val="0"/>
      <w:adjustRightInd w:val="0"/>
      <w:spacing w:after="0" w:line="240" w:lineRule="auto"/>
    </w:pPr>
    <w:rPr>
      <w:rFonts w:ascii="Arial" w:eastAsia="Times New Roman" w:hAnsi="Arial" w:cs="Arial"/>
      <w:color w:val="000000"/>
      <w:sz w:val="24"/>
      <w:szCs w:val="24"/>
    </w:rPr>
  </w:style>
  <w:style w:type="table" w:styleId="TableGrid">
    <w:name w:val="Table Grid"/>
    <w:basedOn w:val="TableNormal"/>
    <w:uiPriority w:val="59"/>
    <w:rsid w:val="0008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5125"/>
    <w:pPr>
      <w:spacing w:after="0" w:line="240" w:lineRule="auto"/>
    </w:pPr>
  </w:style>
  <w:style w:type="paragraph" w:styleId="Header">
    <w:name w:val="header"/>
    <w:basedOn w:val="Normal"/>
    <w:link w:val="HeaderChar"/>
    <w:uiPriority w:val="99"/>
    <w:unhideWhenUsed/>
    <w:rsid w:val="00860672"/>
    <w:pPr>
      <w:tabs>
        <w:tab w:val="center" w:pos="4513"/>
        <w:tab w:val="right" w:pos="9026"/>
      </w:tabs>
    </w:pPr>
  </w:style>
  <w:style w:type="character" w:customStyle="1" w:styleId="HeaderChar">
    <w:name w:val="Header Char"/>
    <w:basedOn w:val="DefaultParagraphFont"/>
    <w:link w:val="Header"/>
    <w:uiPriority w:val="99"/>
    <w:rsid w:val="00860672"/>
    <w:rPr>
      <w:rFonts w:ascii="Tahoma" w:eastAsia="Arial Unicode MS" w:hAnsi="Tahoma" w:cs="Tahoma"/>
      <w:noProof/>
      <w:snapToGrid w:val="0"/>
      <w:sz w:val="24"/>
      <w:szCs w:val="24"/>
      <w:lang w:eastAsia="zh-CN"/>
    </w:rPr>
  </w:style>
  <w:style w:type="paragraph" w:styleId="Footer">
    <w:name w:val="footer"/>
    <w:basedOn w:val="Normal"/>
    <w:link w:val="FooterChar"/>
    <w:uiPriority w:val="99"/>
    <w:unhideWhenUsed/>
    <w:rsid w:val="00860672"/>
    <w:pPr>
      <w:tabs>
        <w:tab w:val="center" w:pos="4513"/>
        <w:tab w:val="right" w:pos="9026"/>
      </w:tabs>
    </w:pPr>
  </w:style>
  <w:style w:type="character" w:customStyle="1" w:styleId="FooterChar">
    <w:name w:val="Footer Char"/>
    <w:basedOn w:val="DefaultParagraphFont"/>
    <w:link w:val="Footer"/>
    <w:uiPriority w:val="99"/>
    <w:rsid w:val="00860672"/>
    <w:rPr>
      <w:rFonts w:ascii="Tahoma" w:eastAsia="Arial Unicode MS" w:hAnsi="Tahoma" w:cs="Tahoma"/>
      <w:noProof/>
      <w:snapToGrid w:val="0"/>
      <w:sz w:val="24"/>
      <w:szCs w:val="24"/>
      <w:lang w:eastAsia="zh-CN"/>
    </w:rPr>
  </w:style>
  <w:style w:type="paragraph" w:styleId="BalloonText">
    <w:name w:val="Balloon Text"/>
    <w:basedOn w:val="Normal"/>
    <w:link w:val="BalloonTextChar"/>
    <w:uiPriority w:val="99"/>
    <w:semiHidden/>
    <w:unhideWhenUsed/>
    <w:rsid w:val="00860672"/>
    <w:rPr>
      <w:sz w:val="16"/>
      <w:szCs w:val="16"/>
    </w:rPr>
  </w:style>
  <w:style w:type="character" w:customStyle="1" w:styleId="BalloonTextChar">
    <w:name w:val="Balloon Text Char"/>
    <w:basedOn w:val="DefaultParagraphFont"/>
    <w:link w:val="BalloonText"/>
    <w:uiPriority w:val="99"/>
    <w:semiHidden/>
    <w:rsid w:val="00860672"/>
    <w:rPr>
      <w:rFonts w:ascii="Tahoma" w:eastAsia="Arial Unicode MS" w:hAnsi="Tahoma" w:cs="Tahoma"/>
      <w:noProof/>
      <w:snapToGrid w:val="0"/>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199991">
      <w:bodyDiv w:val="1"/>
      <w:marLeft w:val="0"/>
      <w:marRight w:val="0"/>
      <w:marTop w:val="0"/>
      <w:marBottom w:val="0"/>
      <w:divBdr>
        <w:top w:val="none" w:sz="0" w:space="0" w:color="auto"/>
        <w:left w:val="none" w:sz="0" w:space="0" w:color="auto"/>
        <w:bottom w:val="none" w:sz="0" w:space="0" w:color="auto"/>
        <w:right w:val="none" w:sz="0" w:space="0" w:color="auto"/>
      </w:divBdr>
    </w:div>
    <w:div w:id="592472978">
      <w:bodyDiv w:val="1"/>
      <w:marLeft w:val="0"/>
      <w:marRight w:val="0"/>
      <w:marTop w:val="0"/>
      <w:marBottom w:val="0"/>
      <w:divBdr>
        <w:top w:val="none" w:sz="0" w:space="0" w:color="auto"/>
        <w:left w:val="none" w:sz="0" w:space="0" w:color="auto"/>
        <w:bottom w:val="none" w:sz="0" w:space="0" w:color="auto"/>
        <w:right w:val="none" w:sz="0" w:space="0" w:color="auto"/>
      </w:divBdr>
    </w:div>
    <w:div w:id="877863704">
      <w:bodyDiv w:val="1"/>
      <w:marLeft w:val="0"/>
      <w:marRight w:val="0"/>
      <w:marTop w:val="0"/>
      <w:marBottom w:val="0"/>
      <w:divBdr>
        <w:top w:val="none" w:sz="0" w:space="0" w:color="auto"/>
        <w:left w:val="none" w:sz="0" w:space="0" w:color="auto"/>
        <w:bottom w:val="none" w:sz="0" w:space="0" w:color="auto"/>
        <w:right w:val="none" w:sz="0" w:space="0" w:color="auto"/>
      </w:divBdr>
    </w:div>
    <w:div w:id="1212302483">
      <w:bodyDiv w:val="1"/>
      <w:marLeft w:val="0"/>
      <w:marRight w:val="0"/>
      <w:marTop w:val="0"/>
      <w:marBottom w:val="0"/>
      <w:divBdr>
        <w:top w:val="none" w:sz="0" w:space="0" w:color="auto"/>
        <w:left w:val="none" w:sz="0" w:space="0" w:color="auto"/>
        <w:bottom w:val="none" w:sz="0" w:space="0" w:color="auto"/>
        <w:right w:val="none" w:sz="0" w:space="0" w:color="auto"/>
      </w:divBdr>
    </w:div>
    <w:div w:id="1284656087">
      <w:bodyDiv w:val="1"/>
      <w:marLeft w:val="0"/>
      <w:marRight w:val="0"/>
      <w:marTop w:val="0"/>
      <w:marBottom w:val="0"/>
      <w:divBdr>
        <w:top w:val="none" w:sz="0" w:space="0" w:color="auto"/>
        <w:left w:val="none" w:sz="0" w:space="0" w:color="auto"/>
        <w:bottom w:val="none" w:sz="0" w:space="0" w:color="auto"/>
        <w:right w:val="none" w:sz="0" w:space="0" w:color="auto"/>
      </w:divBdr>
    </w:div>
    <w:div w:id="1302535368">
      <w:bodyDiv w:val="1"/>
      <w:marLeft w:val="0"/>
      <w:marRight w:val="0"/>
      <w:marTop w:val="0"/>
      <w:marBottom w:val="0"/>
      <w:divBdr>
        <w:top w:val="none" w:sz="0" w:space="0" w:color="auto"/>
        <w:left w:val="none" w:sz="0" w:space="0" w:color="auto"/>
        <w:bottom w:val="none" w:sz="0" w:space="0" w:color="auto"/>
        <w:right w:val="none" w:sz="0" w:space="0" w:color="auto"/>
      </w:divBdr>
    </w:div>
    <w:div w:id="1592202447">
      <w:bodyDiv w:val="1"/>
      <w:marLeft w:val="0"/>
      <w:marRight w:val="0"/>
      <w:marTop w:val="0"/>
      <w:marBottom w:val="0"/>
      <w:divBdr>
        <w:top w:val="none" w:sz="0" w:space="0" w:color="auto"/>
        <w:left w:val="none" w:sz="0" w:space="0" w:color="auto"/>
        <w:bottom w:val="none" w:sz="0" w:space="0" w:color="auto"/>
        <w:right w:val="none" w:sz="0" w:space="0" w:color="auto"/>
      </w:divBdr>
    </w:div>
    <w:div w:id="1914848508">
      <w:bodyDiv w:val="1"/>
      <w:marLeft w:val="0"/>
      <w:marRight w:val="0"/>
      <w:marTop w:val="0"/>
      <w:marBottom w:val="0"/>
      <w:divBdr>
        <w:top w:val="none" w:sz="0" w:space="0" w:color="auto"/>
        <w:left w:val="none" w:sz="0" w:space="0" w:color="auto"/>
        <w:bottom w:val="none" w:sz="0" w:space="0" w:color="auto"/>
        <w:right w:val="none" w:sz="0" w:space="0" w:color="auto"/>
      </w:divBdr>
    </w:div>
    <w:div w:id="200732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EF970-0F41-45C2-B338-77AE4AFEC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4720</Words>
  <Characters>26907</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Slack, Joyce</dc:creator>
  <cp:lastModifiedBy>Lewis, Anthony (Schools Department)</cp:lastModifiedBy>
  <cp:revision>2</cp:revision>
  <cp:lastPrinted>2015-11-06T11:43:00Z</cp:lastPrinted>
  <dcterms:created xsi:type="dcterms:W3CDTF">2016-04-12T12:28:00Z</dcterms:created>
  <dcterms:modified xsi:type="dcterms:W3CDTF">2016-04-12T12:28:00Z</dcterms:modified>
</cp:coreProperties>
</file>